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42AEC" w14:textId="77777777" w:rsidR="00755F66" w:rsidRDefault="00F87779" w:rsidP="00755F66">
      <w:pPr>
        <w:spacing w:after="0" w:line="240" w:lineRule="auto"/>
        <w:ind w:left="0" w:right="11" w:firstLine="0"/>
        <w:jc w:val="center"/>
        <w:rPr>
          <w:b/>
          <w:szCs w:val="28"/>
        </w:rPr>
      </w:pPr>
      <w:r w:rsidRPr="00755F66">
        <w:rPr>
          <w:b/>
          <w:szCs w:val="28"/>
        </w:rPr>
        <w:t>Адаптированная основная образовательная программа</w:t>
      </w:r>
    </w:p>
    <w:p w14:paraId="5A72962C" w14:textId="2E48F4CD" w:rsidR="003676AC" w:rsidRPr="00755F66" w:rsidRDefault="00F87779" w:rsidP="00755F66">
      <w:pPr>
        <w:spacing w:after="0" w:line="240" w:lineRule="auto"/>
        <w:ind w:left="0" w:right="11" w:firstLine="0"/>
        <w:jc w:val="center"/>
        <w:rPr>
          <w:szCs w:val="28"/>
        </w:rPr>
      </w:pPr>
      <w:r w:rsidRPr="00755F66">
        <w:rPr>
          <w:b/>
          <w:szCs w:val="28"/>
        </w:rPr>
        <w:t xml:space="preserve"> начального общего образования обучающихся с ТНР (вариант 5.1, 5.2)</w:t>
      </w:r>
    </w:p>
    <w:p w14:paraId="78F7F9F0" w14:textId="77777777" w:rsidR="00F87779" w:rsidRPr="00755F66" w:rsidRDefault="00F87779" w:rsidP="00755F66">
      <w:pPr>
        <w:spacing w:after="0" w:line="240" w:lineRule="auto"/>
        <w:ind w:left="0" w:right="11" w:firstLine="0"/>
        <w:jc w:val="center"/>
        <w:rPr>
          <w:b/>
          <w:szCs w:val="28"/>
        </w:rPr>
      </w:pPr>
      <w:r w:rsidRPr="00755F66">
        <w:rPr>
          <w:b/>
          <w:szCs w:val="28"/>
        </w:rPr>
        <w:t xml:space="preserve">Муниципального бюджетного общеобразовательного учреждения </w:t>
      </w:r>
    </w:p>
    <w:p w14:paraId="17FD624F" w14:textId="77777777" w:rsidR="00755F66" w:rsidRDefault="00F87779" w:rsidP="00755F66">
      <w:pPr>
        <w:spacing w:after="0" w:line="240" w:lineRule="auto"/>
        <w:ind w:left="0" w:right="11" w:firstLine="0"/>
        <w:jc w:val="center"/>
        <w:rPr>
          <w:b/>
          <w:szCs w:val="28"/>
        </w:rPr>
      </w:pPr>
      <w:r w:rsidRPr="00755F66">
        <w:rPr>
          <w:b/>
          <w:szCs w:val="28"/>
        </w:rPr>
        <w:t xml:space="preserve">города </w:t>
      </w:r>
      <w:proofErr w:type="spellStart"/>
      <w:r w:rsidRPr="00755F66">
        <w:rPr>
          <w:b/>
          <w:szCs w:val="28"/>
        </w:rPr>
        <w:t>Ростова</w:t>
      </w:r>
      <w:proofErr w:type="spellEnd"/>
      <w:r w:rsidRPr="00755F66">
        <w:rPr>
          <w:b/>
          <w:szCs w:val="28"/>
        </w:rPr>
        <w:t xml:space="preserve">-на-Дону </w:t>
      </w:r>
    </w:p>
    <w:p w14:paraId="111D77DC" w14:textId="1DFEF5ED" w:rsidR="00F87779" w:rsidRPr="00755F66" w:rsidRDefault="00F87779" w:rsidP="00755F66">
      <w:pPr>
        <w:spacing w:after="0" w:line="240" w:lineRule="auto"/>
        <w:ind w:left="0" w:right="11" w:firstLine="0"/>
        <w:jc w:val="center"/>
        <w:rPr>
          <w:b/>
          <w:szCs w:val="28"/>
        </w:rPr>
      </w:pPr>
      <w:r w:rsidRPr="00755F66">
        <w:rPr>
          <w:b/>
          <w:szCs w:val="28"/>
        </w:rPr>
        <w:t>«Школа №</w:t>
      </w:r>
      <w:r w:rsidR="00755F66">
        <w:rPr>
          <w:b/>
          <w:szCs w:val="28"/>
        </w:rPr>
        <w:t xml:space="preserve"> </w:t>
      </w:r>
      <w:r w:rsidRPr="00755F66">
        <w:rPr>
          <w:b/>
          <w:szCs w:val="28"/>
        </w:rPr>
        <w:t>90 имени героя Советского Союза Пудовкина П.Г.»</w:t>
      </w:r>
    </w:p>
    <w:p w14:paraId="328BEDF7" w14:textId="22E7C6EA" w:rsidR="00F87779" w:rsidRPr="00755F66" w:rsidRDefault="00F87779" w:rsidP="00755F66">
      <w:pPr>
        <w:spacing w:after="0" w:line="240" w:lineRule="auto"/>
        <w:ind w:left="0" w:right="11" w:firstLine="0"/>
        <w:jc w:val="center"/>
        <w:rPr>
          <w:b/>
          <w:szCs w:val="28"/>
        </w:rPr>
      </w:pPr>
      <w:r w:rsidRPr="00755F66">
        <w:rPr>
          <w:b/>
          <w:szCs w:val="28"/>
        </w:rPr>
        <w:t>(</w:t>
      </w:r>
      <w:bookmarkStart w:id="0" w:name="_Hlk115176688"/>
      <w:r w:rsidRPr="00755F66">
        <w:rPr>
          <w:b/>
          <w:szCs w:val="28"/>
        </w:rPr>
        <w:t>МБОУ «Школа №</w:t>
      </w:r>
      <w:r w:rsidR="00755F66">
        <w:rPr>
          <w:b/>
          <w:szCs w:val="28"/>
        </w:rPr>
        <w:t xml:space="preserve"> </w:t>
      </w:r>
      <w:r w:rsidRPr="00755F66">
        <w:rPr>
          <w:b/>
          <w:szCs w:val="28"/>
        </w:rPr>
        <w:t>90»</w:t>
      </w:r>
      <w:bookmarkEnd w:id="0"/>
      <w:r w:rsidRPr="00755F66">
        <w:rPr>
          <w:b/>
          <w:szCs w:val="28"/>
        </w:rPr>
        <w:t>)</w:t>
      </w:r>
    </w:p>
    <w:p w14:paraId="3D34FBAA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b/>
          <w:color w:val="000009"/>
          <w:szCs w:val="28"/>
        </w:rPr>
        <w:t xml:space="preserve"> </w:t>
      </w:r>
    </w:p>
    <w:p w14:paraId="34A787EB" w14:textId="77777777" w:rsidR="003676AC" w:rsidRPr="00755F66" w:rsidRDefault="00F87779" w:rsidP="00755F66">
      <w:pPr>
        <w:spacing w:after="0" w:line="240" w:lineRule="auto"/>
        <w:ind w:left="0" w:right="11" w:firstLine="0"/>
        <w:jc w:val="center"/>
        <w:rPr>
          <w:szCs w:val="28"/>
        </w:rPr>
      </w:pPr>
      <w:r w:rsidRPr="00755F66">
        <w:rPr>
          <w:b/>
          <w:color w:val="000009"/>
          <w:szCs w:val="28"/>
        </w:rPr>
        <w:t>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</w:t>
      </w:r>
    </w:p>
    <w:p w14:paraId="1A161013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b/>
          <w:szCs w:val="28"/>
        </w:rPr>
        <w:t xml:space="preserve"> </w:t>
      </w:r>
    </w:p>
    <w:p w14:paraId="5B736A3D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color w:val="000004"/>
          <w:szCs w:val="28"/>
        </w:rPr>
        <w:t xml:space="preserve">Адаптированная основная общеобразовательная программа начального общего образования обучающихся с тяжелыми нарушениями речи (далее ТНР) – это образовательная программа, адаптированная для обучения детей с ТНР с учетом особенностей их психофизического и речевого развития, индивидуальных возможностей, обеспечивающая коррекцию нарушении развития и социальную адаптацию. </w:t>
      </w:r>
    </w:p>
    <w:p w14:paraId="75BF8EFB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АООП НОО обучающихся с ТНР самостоятельно разрабатывается и утверждается </w:t>
      </w:r>
      <w:r w:rsidRPr="00755F66">
        <w:rPr>
          <w:bCs/>
          <w:szCs w:val="28"/>
        </w:rPr>
        <w:t>МБОУ «Школа №90»</w:t>
      </w:r>
      <w:r w:rsidRPr="00755F66">
        <w:rPr>
          <w:b/>
          <w:szCs w:val="28"/>
        </w:rPr>
        <w:t xml:space="preserve"> </w:t>
      </w:r>
      <w:r w:rsidRPr="00755F66">
        <w:rPr>
          <w:szCs w:val="28"/>
        </w:rPr>
        <w:t xml:space="preserve">в соответствии с федеральным государственным образовательным стандартом (далее ФГОС) НОО обучающихся с ограниченными возможностями здоровья (далее – ОВЗ) и с учетом Примерной адаптированной основной общеобразовательной программы начального общего образования обучающихся с ТНР. Адаптированная основная общеобразовательная программа начального общего образования обучающихся с ТНР определяет содержание образования, ожидаемые результаты и условия ее реализации. </w:t>
      </w:r>
    </w:p>
    <w:p w14:paraId="50DD37CE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 </w:t>
      </w:r>
    </w:p>
    <w:p w14:paraId="51B2C728" w14:textId="7E5BC8D7" w:rsidR="003676AC" w:rsidRDefault="00F87779" w:rsidP="00755F66">
      <w:pPr>
        <w:spacing w:after="0" w:line="240" w:lineRule="auto"/>
        <w:ind w:left="0" w:right="11" w:firstLine="0"/>
        <w:rPr>
          <w:b/>
          <w:color w:val="000004"/>
          <w:szCs w:val="28"/>
        </w:rPr>
      </w:pPr>
      <w:r w:rsidRPr="00755F66">
        <w:rPr>
          <w:b/>
          <w:szCs w:val="28"/>
        </w:rPr>
        <w:t xml:space="preserve">Структура АООП НОО </w:t>
      </w:r>
      <w:r w:rsidRPr="00755F66">
        <w:rPr>
          <w:b/>
          <w:color w:val="000004"/>
          <w:szCs w:val="28"/>
        </w:rPr>
        <w:t xml:space="preserve">обучающихся с ТНР </w:t>
      </w:r>
    </w:p>
    <w:p w14:paraId="2234EBA0" w14:textId="77777777" w:rsidR="00624857" w:rsidRPr="00755F66" w:rsidRDefault="00624857" w:rsidP="00755F66">
      <w:pPr>
        <w:spacing w:after="0" w:line="240" w:lineRule="auto"/>
        <w:ind w:left="0" w:right="11" w:firstLine="0"/>
        <w:rPr>
          <w:szCs w:val="28"/>
        </w:rPr>
      </w:pPr>
    </w:p>
    <w:p w14:paraId="528F23E5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АООП НОО </w:t>
      </w:r>
      <w:r w:rsidRPr="00755F66">
        <w:rPr>
          <w:color w:val="000004"/>
          <w:szCs w:val="28"/>
        </w:rPr>
        <w:t xml:space="preserve">обучающихся с ТНР </w:t>
      </w:r>
      <w:r w:rsidRPr="00755F66">
        <w:rPr>
          <w:szCs w:val="28"/>
        </w:rPr>
        <w:t xml:space="preserve">состоит из двух частей: обязательной части и части, формируемой участниками образовательных отношении. </w:t>
      </w:r>
    </w:p>
    <w:p w14:paraId="5860E447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АООП НОО обучающихся с ТНР содержит три раздела: целевой, содержательный и организационный. </w:t>
      </w:r>
    </w:p>
    <w:p w14:paraId="18225AB3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i/>
          <w:szCs w:val="28"/>
        </w:rPr>
        <w:t xml:space="preserve">Целевой раздел </w:t>
      </w:r>
      <w:r w:rsidRPr="00755F66">
        <w:rPr>
          <w:szCs w:val="28"/>
        </w:rPr>
        <w:t xml:space="preserve">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ТНР АООП НОО; систему оценки достижения планируемых результатов освоения АООП НОО. </w:t>
      </w:r>
    </w:p>
    <w:p w14:paraId="78FE55DF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i/>
          <w:szCs w:val="28"/>
        </w:rPr>
        <w:t xml:space="preserve">Содержательный раздел </w:t>
      </w:r>
      <w:r w:rsidRPr="00755F66">
        <w:rPr>
          <w:szCs w:val="28"/>
        </w:rPr>
        <w:t xml:space="preserve">определяет общее содержание НОО обучающихся с ТНР и включает следующие программы, ориентированные на достижение личностных, предметных и метапредметных результатов: </w:t>
      </w:r>
    </w:p>
    <w:p w14:paraId="50314BD7" w14:textId="77777777" w:rsidR="003676AC" w:rsidRPr="00755F66" w:rsidRDefault="00F87779" w:rsidP="00755F66">
      <w:pPr>
        <w:numPr>
          <w:ilvl w:val="0"/>
          <w:numId w:val="5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программу формирования универсальных учебных действий;</w:t>
      </w:r>
    </w:p>
    <w:p w14:paraId="0E374C74" w14:textId="77777777" w:rsidR="003676AC" w:rsidRPr="00755F66" w:rsidRDefault="00F87779" w:rsidP="00755F66">
      <w:pPr>
        <w:numPr>
          <w:ilvl w:val="0"/>
          <w:numId w:val="5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программу отдельных учебных предметов, курсов</w:t>
      </w:r>
      <w:r w:rsidRPr="00755F66">
        <w:rPr>
          <w:rFonts w:eastAsia="Segoe UI Symbol"/>
          <w:szCs w:val="28"/>
        </w:rPr>
        <w:t xml:space="preserve"> </w:t>
      </w:r>
      <w:r w:rsidRPr="00755F66">
        <w:rPr>
          <w:szCs w:val="28"/>
        </w:rPr>
        <w:t xml:space="preserve">коррекционно- развивающей области и курсов внеурочной деятельности; </w:t>
      </w:r>
    </w:p>
    <w:p w14:paraId="7A7CAD58" w14:textId="77777777" w:rsidR="003676AC" w:rsidRPr="00755F66" w:rsidRDefault="00F87779" w:rsidP="00755F66">
      <w:pPr>
        <w:numPr>
          <w:ilvl w:val="0"/>
          <w:numId w:val="5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программу духовно-нравственного развития, воспитания обучающихся с ТНР;</w:t>
      </w:r>
    </w:p>
    <w:p w14:paraId="1C12F372" w14:textId="77777777" w:rsidR="003676AC" w:rsidRPr="00755F66" w:rsidRDefault="00F87779" w:rsidP="00755F66">
      <w:pPr>
        <w:numPr>
          <w:ilvl w:val="0"/>
          <w:numId w:val="5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программу формирования экологической культуры, здорового и безопасного образа жизни;</w:t>
      </w:r>
    </w:p>
    <w:p w14:paraId="1E12143D" w14:textId="77777777" w:rsidR="003676AC" w:rsidRPr="00755F66" w:rsidRDefault="00F87779" w:rsidP="00755F66">
      <w:pPr>
        <w:numPr>
          <w:ilvl w:val="0"/>
          <w:numId w:val="5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программу коррекционной работы;</w:t>
      </w:r>
    </w:p>
    <w:p w14:paraId="369F2800" w14:textId="77777777" w:rsidR="003676AC" w:rsidRPr="00755F66" w:rsidRDefault="00F87779" w:rsidP="00755F66">
      <w:pPr>
        <w:numPr>
          <w:ilvl w:val="0"/>
          <w:numId w:val="5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lastRenderedPageBreak/>
        <w:t>программу внеурочной деятельности.</w:t>
      </w:r>
    </w:p>
    <w:p w14:paraId="12CE588D" w14:textId="234EC7C1" w:rsidR="003676AC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i/>
          <w:szCs w:val="28"/>
        </w:rPr>
        <w:t xml:space="preserve">Организационный раздел </w:t>
      </w:r>
      <w:r w:rsidRPr="00755F66">
        <w:rPr>
          <w:szCs w:val="28"/>
        </w:rPr>
        <w:t xml:space="preserve">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условии реализации АООП НОО обучающихся с ТНР. </w:t>
      </w:r>
    </w:p>
    <w:p w14:paraId="2051FD19" w14:textId="77777777" w:rsidR="00205C96" w:rsidRPr="00755F66" w:rsidRDefault="00205C96" w:rsidP="00755F66">
      <w:pPr>
        <w:spacing w:after="0" w:line="240" w:lineRule="auto"/>
        <w:ind w:left="0" w:right="11" w:firstLine="0"/>
        <w:rPr>
          <w:szCs w:val="28"/>
        </w:rPr>
      </w:pPr>
    </w:p>
    <w:p w14:paraId="1127D6D1" w14:textId="04677496" w:rsidR="003676AC" w:rsidRDefault="00F87779" w:rsidP="00755F66">
      <w:pPr>
        <w:spacing w:after="0" w:line="240" w:lineRule="auto"/>
        <w:ind w:left="0" w:right="11" w:firstLine="0"/>
        <w:rPr>
          <w:b/>
          <w:szCs w:val="28"/>
        </w:rPr>
      </w:pPr>
      <w:r w:rsidRPr="00755F66">
        <w:rPr>
          <w:b/>
          <w:szCs w:val="28"/>
        </w:rPr>
        <w:t xml:space="preserve">Принципы и подходы к формированию АООП НОО обучающихся с ТНР </w:t>
      </w:r>
    </w:p>
    <w:p w14:paraId="0FF0636E" w14:textId="77777777" w:rsidR="00205C96" w:rsidRPr="00755F66" w:rsidRDefault="00205C96" w:rsidP="00755F66">
      <w:pPr>
        <w:spacing w:after="0" w:line="240" w:lineRule="auto"/>
        <w:ind w:left="0" w:right="11" w:firstLine="0"/>
        <w:rPr>
          <w:szCs w:val="28"/>
        </w:rPr>
      </w:pPr>
      <w:bookmarkStart w:id="1" w:name="_GoBack"/>
      <w:bookmarkEnd w:id="1"/>
    </w:p>
    <w:p w14:paraId="4068CF3E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принципы: </w:t>
      </w:r>
    </w:p>
    <w:p w14:paraId="0FE343A9" w14:textId="77777777" w:rsidR="003676AC" w:rsidRPr="00755F66" w:rsidRDefault="00F87779" w:rsidP="00755F66">
      <w:pPr>
        <w:numPr>
          <w:ilvl w:val="0"/>
          <w:numId w:val="6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</w:t>
      </w:r>
    </w:p>
    <w:p w14:paraId="1CA75E79" w14:textId="77777777" w:rsidR="003676AC" w:rsidRPr="00755F66" w:rsidRDefault="00F87779" w:rsidP="00755F66">
      <w:pPr>
        <w:numPr>
          <w:ilvl w:val="0"/>
          <w:numId w:val="6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учета типологических и индивидуальных образовательных потребностей обучающихся;</w:t>
      </w:r>
    </w:p>
    <w:p w14:paraId="5BE004A6" w14:textId="77777777" w:rsidR="003676AC" w:rsidRPr="00755F66" w:rsidRDefault="00F87779" w:rsidP="00755F66">
      <w:pPr>
        <w:numPr>
          <w:ilvl w:val="0"/>
          <w:numId w:val="6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коррекционной направленности образовательного процесса;</w:t>
      </w:r>
    </w:p>
    <w:p w14:paraId="3C1F3317" w14:textId="77777777" w:rsidR="003676AC" w:rsidRPr="00755F66" w:rsidRDefault="00F87779" w:rsidP="00755F66">
      <w:pPr>
        <w:numPr>
          <w:ilvl w:val="0"/>
          <w:numId w:val="6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14:paraId="13F7CA95" w14:textId="77777777" w:rsidR="003676AC" w:rsidRPr="00755F66" w:rsidRDefault="00F87779" w:rsidP="00755F66">
      <w:pPr>
        <w:numPr>
          <w:ilvl w:val="0"/>
          <w:numId w:val="6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онтогенетический принцип;</w:t>
      </w:r>
    </w:p>
    <w:p w14:paraId="242365B6" w14:textId="77777777" w:rsidR="003676AC" w:rsidRPr="00755F66" w:rsidRDefault="00F87779" w:rsidP="00755F66">
      <w:pPr>
        <w:numPr>
          <w:ilvl w:val="0"/>
          <w:numId w:val="6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 обучающихся;</w:t>
      </w:r>
    </w:p>
    <w:p w14:paraId="7D01B7B4" w14:textId="77777777" w:rsidR="003676AC" w:rsidRPr="00755F66" w:rsidRDefault="00F87779" w:rsidP="00755F66">
      <w:pPr>
        <w:numPr>
          <w:ilvl w:val="0"/>
          <w:numId w:val="7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обучающихся с ТНР;</w:t>
      </w:r>
    </w:p>
    <w:p w14:paraId="45F16442" w14:textId="77777777" w:rsidR="003676AC" w:rsidRPr="00755F66" w:rsidRDefault="00F87779" w:rsidP="00755F66">
      <w:pPr>
        <w:numPr>
          <w:ilvl w:val="0"/>
          <w:numId w:val="7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целостности содержания образования. Содержание образования едино. В основе структуры содержания образования лежит не понятие предмета, а понятие «предметной области»;</w:t>
      </w:r>
    </w:p>
    <w:p w14:paraId="58A01928" w14:textId="77777777" w:rsidR="003676AC" w:rsidRPr="00755F66" w:rsidRDefault="00F87779" w:rsidP="00755F66">
      <w:pPr>
        <w:numPr>
          <w:ilvl w:val="0"/>
          <w:numId w:val="7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14:paraId="10F203ED" w14:textId="77777777" w:rsidR="003676AC" w:rsidRPr="00755F66" w:rsidRDefault="00F87779" w:rsidP="00755F66">
      <w:pPr>
        <w:numPr>
          <w:ilvl w:val="0"/>
          <w:numId w:val="7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переноса знании, умении, навыков и отношении, сформированных в условиях учебной ситуации, в деятельность в жизненной ситуации, что обеспечит готовность обучающегося к самостоятельной ориентировке и активной деятельности в реальном мире, в действительной жизни; трансформирование уровня полученных знании в область жизнедеятельности;</w:t>
      </w:r>
    </w:p>
    <w:p w14:paraId="2F8D6042" w14:textId="77777777" w:rsidR="003676AC" w:rsidRPr="00755F66" w:rsidRDefault="00F87779" w:rsidP="00755F66">
      <w:pPr>
        <w:pStyle w:val="a3"/>
        <w:numPr>
          <w:ilvl w:val="0"/>
          <w:numId w:val="7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принцип сотрудничества с семьей.</w:t>
      </w:r>
    </w:p>
    <w:p w14:paraId="5DB2908D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В основу разработки АООП НОО обучающихся с ТНР заложены дифференцированный, деятельностный и системный подходы. </w:t>
      </w:r>
    </w:p>
    <w:p w14:paraId="2660637D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b/>
          <w:i/>
          <w:szCs w:val="28"/>
        </w:rPr>
        <w:lastRenderedPageBreak/>
        <w:t xml:space="preserve">Дифференцированный подход </w:t>
      </w:r>
      <w:r w:rsidRPr="00755F66">
        <w:rPr>
          <w:szCs w:val="28"/>
        </w:rPr>
        <w:t xml:space="preserve">к построению АООП НОО для обучающихся с ТНР предполагает учет особых образовательных потребностей этих обучающихся, которые определяются уровнем речевого развития, </w:t>
      </w:r>
      <w:proofErr w:type="spellStart"/>
      <w:r w:rsidRPr="00755F66">
        <w:rPr>
          <w:szCs w:val="28"/>
        </w:rPr>
        <w:t>этиопатогенезом</w:t>
      </w:r>
      <w:proofErr w:type="spellEnd"/>
      <w:r w:rsidRPr="00755F66">
        <w:rPr>
          <w:szCs w:val="28"/>
        </w:rPr>
        <w:t xml:space="preserve">, характером нарушений и формирования речевой и функциональной системы, и проявляются в неоднородности по возможностям освоения содержания образования. АООП создается в соответствии с дифференцированно сформулированными в ФГОС НОО обучающихся с ОВЗ требованиями к: </w:t>
      </w:r>
    </w:p>
    <w:p w14:paraId="5AD58C53" w14:textId="77777777" w:rsidR="003676AC" w:rsidRPr="00755F66" w:rsidRDefault="00F87779" w:rsidP="00755F66">
      <w:pPr>
        <w:numPr>
          <w:ilvl w:val="0"/>
          <w:numId w:val="8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структуре образовательной программы; </w:t>
      </w:r>
    </w:p>
    <w:p w14:paraId="4D7524CB" w14:textId="77777777" w:rsidR="003676AC" w:rsidRPr="00755F66" w:rsidRDefault="00F87779" w:rsidP="00755F66">
      <w:pPr>
        <w:numPr>
          <w:ilvl w:val="0"/>
          <w:numId w:val="8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условиям реализации образовательной программы; -</w:t>
      </w:r>
      <w:r w:rsidRPr="00755F66">
        <w:rPr>
          <w:rFonts w:eastAsia="Arial"/>
          <w:szCs w:val="28"/>
        </w:rPr>
        <w:t xml:space="preserve"> </w:t>
      </w:r>
      <w:r w:rsidRPr="00755F66">
        <w:rPr>
          <w:szCs w:val="28"/>
        </w:rPr>
        <w:t xml:space="preserve">результатам образования. </w:t>
      </w:r>
    </w:p>
    <w:p w14:paraId="22115504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Применение дифференцированного подхода обеспечивает разнообразие содержания, предоставляя обучающимся с ТНР возможность реализовать индивидуальный потенциал развития; открывает широкие возможности для педагогического творчества, создания вариативных образовательных материалов, обеспечивающих пошаговую логопедическую коррекцию, развитие способности обучающихся самостоятельно решать учебно- познавательные и учебно-практические задачи в соответствии с их возможностями. </w:t>
      </w:r>
    </w:p>
    <w:p w14:paraId="0DF7490E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b/>
          <w:i/>
          <w:szCs w:val="28"/>
        </w:rPr>
        <w:t xml:space="preserve">Деятельностный подход </w:t>
      </w:r>
      <w:r w:rsidRPr="00755F66">
        <w:rPr>
          <w:szCs w:val="28"/>
        </w:rPr>
        <w:t xml:space="preserve">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обучающихся с нормальным и нарушенным развитием. </w:t>
      </w:r>
    </w:p>
    <w:p w14:paraId="62BA6651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Деятельностный подход в образовании строится на признании того, что развитие личности обучающихся с ТНР младшего школьного возраста определяется характером организации доступной им деятельности. </w:t>
      </w:r>
    </w:p>
    <w:p w14:paraId="23F40F2A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Основным средством реализации деятельностного подхода в образовании является обучение как процесс организации познавательной и предметно- практической деятельности обучающихся, обеспечивающей овладение ими содержанием образования. </w:t>
      </w:r>
    </w:p>
    <w:p w14:paraId="64F67AA6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В контексте разработки АООП начального общего образования обучающихся с ТНР реализация деятельностного подхода обеспечивает: </w:t>
      </w:r>
    </w:p>
    <w:p w14:paraId="5ECC1B94" w14:textId="77777777" w:rsidR="003676AC" w:rsidRPr="00755F66" w:rsidRDefault="00F87779" w:rsidP="00755F66">
      <w:pPr>
        <w:pStyle w:val="a3"/>
        <w:numPr>
          <w:ilvl w:val="0"/>
          <w:numId w:val="9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придание результатам образования социально и личностно значимого характера;</w:t>
      </w:r>
    </w:p>
    <w:p w14:paraId="574ADE79" w14:textId="77777777" w:rsidR="003676AC" w:rsidRPr="00755F66" w:rsidRDefault="00F87779" w:rsidP="00755F66">
      <w:pPr>
        <w:pStyle w:val="a3"/>
        <w:numPr>
          <w:ilvl w:val="0"/>
          <w:numId w:val="9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прочное усвоение обучающимися знании и опыта разнообразной деятельности и поведения, возможность их самостоятельного продвижения в изучаемых предметных областях;</w:t>
      </w:r>
    </w:p>
    <w:p w14:paraId="6E459C66" w14:textId="77777777" w:rsidR="003676AC" w:rsidRPr="00755F66" w:rsidRDefault="00F87779" w:rsidP="00755F66">
      <w:pPr>
        <w:pStyle w:val="a3"/>
        <w:numPr>
          <w:ilvl w:val="0"/>
          <w:numId w:val="9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существенное повышение мотивации и интереса к учению, приобретению нового опыта деятельности и поведения;</w:t>
      </w:r>
    </w:p>
    <w:p w14:paraId="7F8DEA17" w14:textId="77777777" w:rsidR="003676AC" w:rsidRPr="00755F66" w:rsidRDefault="00F87779" w:rsidP="00755F66">
      <w:pPr>
        <w:pStyle w:val="a3"/>
        <w:numPr>
          <w:ilvl w:val="0"/>
          <w:numId w:val="9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создание условии для общекультурного и личностного развития обучающихся с ТНР на основе формирования универсальных учебных действий, которые обеспечивают не только успешное усвоение ими системы научных знаний, умении и навыков, позволяющих продолжить образование на следующей ступени, но и социальной компетенции, составляющей основу социальной успешности.</w:t>
      </w:r>
    </w:p>
    <w:p w14:paraId="025A6A12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процессе, снижение доли репродуктивных методов и способов обучения, ориентация на личностно-ориентированные, проблемно-поискового характера. </w:t>
      </w:r>
    </w:p>
    <w:p w14:paraId="61A3F5CD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b/>
          <w:i/>
          <w:szCs w:val="28"/>
        </w:rPr>
        <w:lastRenderedPageBreak/>
        <w:t xml:space="preserve">Системный подход </w:t>
      </w:r>
      <w:r w:rsidRPr="00755F66">
        <w:rPr>
          <w:szCs w:val="28"/>
        </w:rPr>
        <w:t xml:space="preserve">основывается на теоретических положениях о языке, представляющем собой функциональную систему семиотического или знакового характера, которая используется как средство общения. Системность предполагает не механическую связь, а единство компонентов языка, наличие определенных отношении между языковыми единицами одного уровня и разных уровней. </w:t>
      </w:r>
    </w:p>
    <w:p w14:paraId="6A199B54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Системный подход в образовании строится на признании того, что язык существует и реализуется через речь, в сложном строении которой выделяются различные компоненты (фонетический, лексический, грамматический, семантический), тесно взаимосвязанные на всех этапах развития речи ребенка. </w:t>
      </w:r>
    </w:p>
    <w:p w14:paraId="7368DEE6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обучающихся. </w:t>
      </w:r>
    </w:p>
    <w:p w14:paraId="193C0149" w14:textId="77777777" w:rsidR="003676AC" w:rsidRPr="00755F66" w:rsidRDefault="00F87779" w:rsidP="00755F66">
      <w:p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 xml:space="preserve">В контексте разработки АООП начального общего образования для обучающихся с ТНР реализация системного подхода обеспечивает: </w:t>
      </w:r>
    </w:p>
    <w:p w14:paraId="2E0A1E5E" w14:textId="77777777" w:rsidR="003676AC" w:rsidRPr="00755F66" w:rsidRDefault="00F87779" w:rsidP="00755F66">
      <w:pPr>
        <w:numPr>
          <w:ilvl w:val="0"/>
          <w:numId w:val="10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тесную взаимосвязь в формировании перцептивных, речевых и интеллектуальных предпосылок овладения учебными знаниями, действиями, умениями и навыками;</w:t>
      </w:r>
    </w:p>
    <w:p w14:paraId="553BD59D" w14:textId="77777777" w:rsidR="003676AC" w:rsidRPr="00755F66" w:rsidRDefault="00F87779" w:rsidP="00755F66">
      <w:pPr>
        <w:numPr>
          <w:ilvl w:val="0"/>
          <w:numId w:val="10"/>
        </w:numPr>
        <w:spacing w:after="0" w:line="240" w:lineRule="auto"/>
        <w:ind w:left="0" w:right="11" w:firstLine="0"/>
        <w:rPr>
          <w:szCs w:val="28"/>
        </w:rPr>
      </w:pPr>
      <w:r w:rsidRPr="00755F66">
        <w:rPr>
          <w:szCs w:val="28"/>
        </w:rPr>
        <w:t>воздействие на все компоненты речи при устранении ее системного</w:t>
      </w:r>
      <w:r w:rsidRPr="00755F66">
        <w:rPr>
          <w:rFonts w:eastAsia="Segoe UI Symbol"/>
          <w:szCs w:val="28"/>
        </w:rPr>
        <w:t xml:space="preserve"> </w:t>
      </w:r>
      <w:r w:rsidRPr="00755F66">
        <w:rPr>
          <w:szCs w:val="28"/>
        </w:rPr>
        <w:t xml:space="preserve">недоразвития в процессе освоения содержания предметных областей, предусмотренных ФГОС НОО и коррекционно-развивающей области; </w:t>
      </w:r>
    </w:p>
    <w:p w14:paraId="737EBD3A" w14:textId="77777777" w:rsidR="003676AC" w:rsidRPr="00F87779" w:rsidRDefault="00F87779" w:rsidP="00755F66">
      <w:pPr>
        <w:numPr>
          <w:ilvl w:val="0"/>
          <w:numId w:val="10"/>
        </w:numPr>
        <w:spacing w:after="0" w:line="240" w:lineRule="auto"/>
        <w:ind w:left="0" w:right="11" w:firstLine="0"/>
        <w:rPr>
          <w:sz w:val="24"/>
          <w:szCs w:val="24"/>
        </w:rPr>
      </w:pPr>
      <w:r w:rsidRPr="00755F66">
        <w:rPr>
          <w:szCs w:val="28"/>
        </w:rPr>
        <w:t>реализацию интегративной коммуникативно-речевой цели – формирование речевого взаимодействия в единстве всех его функции (познавательной, регулятивной, контрольно-оценочной и др.) в соответствии с различными ситуациями.</w:t>
      </w:r>
    </w:p>
    <w:sectPr w:rsidR="003676AC" w:rsidRPr="00F87779" w:rsidSect="00755F66">
      <w:pgSz w:w="11918" w:h="16848"/>
      <w:pgMar w:top="709" w:right="719" w:bottom="1134" w:left="993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A04"/>
    <w:multiLevelType w:val="hybridMultilevel"/>
    <w:tmpl w:val="B6F2098E"/>
    <w:lvl w:ilvl="0" w:tplc="8E1C64DA">
      <w:start w:val="1"/>
      <w:numFmt w:val="bullet"/>
      <w:lvlText w:val="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2D0AE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68048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6A01E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DDF4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E3128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AB69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07468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24EAE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E1FDF"/>
    <w:multiLevelType w:val="hybridMultilevel"/>
    <w:tmpl w:val="CA36FD62"/>
    <w:lvl w:ilvl="0" w:tplc="8E1C64DA">
      <w:start w:val="1"/>
      <w:numFmt w:val="bullet"/>
      <w:lvlText w:val=""/>
      <w:lvlJc w:val="left"/>
      <w:pPr>
        <w:ind w:left="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2" w15:restartNumberingAfterBreak="0">
    <w:nsid w:val="167C5125"/>
    <w:multiLevelType w:val="hybridMultilevel"/>
    <w:tmpl w:val="78E8E9D4"/>
    <w:lvl w:ilvl="0" w:tplc="11F2DF86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CC08C2">
      <w:start w:val="1"/>
      <w:numFmt w:val="bullet"/>
      <w:lvlText w:val="o"/>
      <w:lvlJc w:val="left"/>
      <w:pPr>
        <w:ind w:left="13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4E0438">
      <w:start w:val="1"/>
      <w:numFmt w:val="bullet"/>
      <w:lvlText w:val="▪"/>
      <w:lvlJc w:val="left"/>
      <w:pPr>
        <w:ind w:left="20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74B50A">
      <w:start w:val="1"/>
      <w:numFmt w:val="bullet"/>
      <w:lvlText w:val="•"/>
      <w:lvlJc w:val="left"/>
      <w:pPr>
        <w:ind w:left="2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E81C0E">
      <w:start w:val="1"/>
      <w:numFmt w:val="bullet"/>
      <w:lvlText w:val="o"/>
      <w:lvlJc w:val="left"/>
      <w:pPr>
        <w:ind w:left="3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C0C3C2">
      <w:start w:val="1"/>
      <w:numFmt w:val="bullet"/>
      <w:lvlText w:val="▪"/>
      <w:lvlJc w:val="left"/>
      <w:pPr>
        <w:ind w:left="4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E6C16C">
      <w:start w:val="1"/>
      <w:numFmt w:val="bullet"/>
      <w:lvlText w:val="•"/>
      <w:lvlJc w:val="left"/>
      <w:pPr>
        <w:ind w:left="4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2A37B2">
      <w:start w:val="1"/>
      <w:numFmt w:val="bullet"/>
      <w:lvlText w:val="o"/>
      <w:lvlJc w:val="left"/>
      <w:pPr>
        <w:ind w:left="5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740B00">
      <w:start w:val="1"/>
      <w:numFmt w:val="bullet"/>
      <w:lvlText w:val="▪"/>
      <w:lvlJc w:val="left"/>
      <w:pPr>
        <w:ind w:left="6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6D900F5"/>
    <w:multiLevelType w:val="hybridMultilevel"/>
    <w:tmpl w:val="BF582648"/>
    <w:lvl w:ilvl="0" w:tplc="8E1C64DA">
      <w:start w:val="1"/>
      <w:numFmt w:val="bullet"/>
      <w:lvlText w:val=""/>
      <w:lvlJc w:val="left"/>
      <w:pPr>
        <w:ind w:left="528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AFB54">
      <w:start w:val="1"/>
      <w:numFmt w:val="bullet"/>
      <w:lvlText w:val="o"/>
      <w:lvlJc w:val="left"/>
      <w:pPr>
        <w:ind w:left="10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ABF90">
      <w:start w:val="1"/>
      <w:numFmt w:val="bullet"/>
      <w:lvlText w:val="▪"/>
      <w:lvlJc w:val="left"/>
      <w:pPr>
        <w:ind w:left="18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F6F6">
      <w:start w:val="1"/>
      <w:numFmt w:val="bullet"/>
      <w:lvlText w:val="•"/>
      <w:lvlJc w:val="left"/>
      <w:pPr>
        <w:ind w:left="25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E41A8">
      <w:start w:val="1"/>
      <w:numFmt w:val="bullet"/>
      <w:lvlText w:val="o"/>
      <w:lvlJc w:val="left"/>
      <w:pPr>
        <w:ind w:left="32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6019E">
      <w:start w:val="1"/>
      <w:numFmt w:val="bullet"/>
      <w:lvlText w:val="▪"/>
      <w:lvlJc w:val="left"/>
      <w:pPr>
        <w:ind w:left="39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2A444">
      <w:start w:val="1"/>
      <w:numFmt w:val="bullet"/>
      <w:lvlText w:val="•"/>
      <w:lvlJc w:val="left"/>
      <w:pPr>
        <w:ind w:left="46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20F14">
      <w:start w:val="1"/>
      <w:numFmt w:val="bullet"/>
      <w:lvlText w:val="o"/>
      <w:lvlJc w:val="left"/>
      <w:pPr>
        <w:ind w:left="54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8599A">
      <w:start w:val="1"/>
      <w:numFmt w:val="bullet"/>
      <w:lvlText w:val="▪"/>
      <w:lvlJc w:val="left"/>
      <w:pPr>
        <w:ind w:left="61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EE0316"/>
    <w:multiLevelType w:val="hybridMultilevel"/>
    <w:tmpl w:val="00E0FD6C"/>
    <w:lvl w:ilvl="0" w:tplc="B6FC6282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9AFB54">
      <w:start w:val="1"/>
      <w:numFmt w:val="bullet"/>
      <w:lvlText w:val="o"/>
      <w:lvlJc w:val="left"/>
      <w:pPr>
        <w:ind w:left="1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2ABF90">
      <w:start w:val="1"/>
      <w:numFmt w:val="bullet"/>
      <w:lvlText w:val="▪"/>
      <w:lvlJc w:val="left"/>
      <w:pPr>
        <w:ind w:left="1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46EF6F6">
      <w:start w:val="1"/>
      <w:numFmt w:val="bullet"/>
      <w:lvlText w:val="•"/>
      <w:lvlJc w:val="left"/>
      <w:pPr>
        <w:ind w:left="26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E41A8">
      <w:start w:val="1"/>
      <w:numFmt w:val="bullet"/>
      <w:lvlText w:val="o"/>
      <w:lvlJc w:val="left"/>
      <w:pPr>
        <w:ind w:left="3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D6019E">
      <w:start w:val="1"/>
      <w:numFmt w:val="bullet"/>
      <w:lvlText w:val="▪"/>
      <w:lvlJc w:val="left"/>
      <w:pPr>
        <w:ind w:left="41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72A444">
      <w:start w:val="1"/>
      <w:numFmt w:val="bullet"/>
      <w:lvlText w:val="•"/>
      <w:lvlJc w:val="left"/>
      <w:pPr>
        <w:ind w:left="48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920F14">
      <w:start w:val="1"/>
      <w:numFmt w:val="bullet"/>
      <w:lvlText w:val="o"/>
      <w:lvlJc w:val="left"/>
      <w:pPr>
        <w:ind w:left="5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58599A">
      <w:start w:val="1"/>
      <w:numFmt w:val="bullet"/>
      <w:lvlText w:val="▪"/>
      <w:lvlJc w:val="left"/>
      <w:pPr>
        <w:ind w:left="62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A7B0E99"/>
    <w:multiLevelType w:val="hybridMultilevel"/>
    <w:tmpl w:val="7CEA99E6"/>
    <w:lvl w:ilvl="0" w:tplc="8E1C64DA">
      <w:start w:val="1"/>
      <w:numFmt w:val="bullet"/>
      <w:lvlText w:val=""/>
      <w:lvlJc w:val="left"/>
      <w:pPr>
        <w:ind w:left="10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2163E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42152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8DDFC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63678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0D71E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A39FE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850DC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EFF98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AA569E1"/>
    <w:multiLevelType w:val="hybridMultilevel"/>
    <w:tmpl w:val="6A245BAE"/>
    <w:lvl w:ilvl="0" w:tplc="8E1C64DA">
      <w:start w:val="1"/>
      <w:numFmt w:val="bullet"/>
      <w:lvlText w:val=""/>
      <w:lvlJc w:val="left"/>
      <w:pPr>
        <w:ind w:left="4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7" w15:restartNumberingAfterBreak="0">
    <w:nsid w:val="5A5B2DE8"/>
    <w:multiLevelType w:val="hybridMultilevel"/>
    <w:tmpl w:val="D51641AC"/>
    <w:lvl w:ilvl="0" w:tplc="D64CB584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2D0AE">
      <w:start w:val="1"/>
      <w:numFmt w:val="bullet"/>
      <w:lvlText w:val="o"/>
      <w:lvlJc w:val="left"/>
      <w:pPr>
        <w:ind w:left="1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68048">
      <w:start w:val="1"/>
      <w:numFmt w:val="bullet"/>
      <w:lvlText w:val="▪"/>
      <w:lvlJc w:val="left"/>
      <w:pPr>
        <w:ind w:left="2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6A01E">
      <w:start w:val="1"/>
      <w:numFmt w:val="bullet"/>
      <w:lvlText w:val="•"/>
      <w:lvlJc w:val="left"/>
      <w:pPr>
        <w:ind w:left="2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DDF4">
      <w:start w:val="1"/>
      <w:numFmt w:val="bullet"/>
      <w:lvlText w:val="o"/>
      <w:lvlJc w:val="left"/>
      <w:pPr>
        <w:ind w:left="3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E3128">
      <w:start w:val="1"/>
      <w:numFmt w:val="bullet"/>
      <w:lvlText w:val="▪"/>
      <w:lvlJc w:val="left"/>
      <w:pPr>
        <w:ind w:left="4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AB696">
      <w:start w:val="1"/>
      <w:numFmt w:val="bullet"/>
      <w:lvlText w:val="•"/>
      <w:lvlJc w:val="left"/>
      <w:pPr>
        <w:ind w:left="4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07468">
      <w:start w:val="1"/>
      <w:numFmt w:val="bullet"/>
      <w:lvlText w:val="o"/>
      <w:lvlJc w:val="left"/>
      <w:pPr>
        <w:ind w:left="5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24EAE">
      <w:start w:val="1"/>
      <w:numFmt w:val="bullet"/>
      <w:lvlText w:val="▪"/>
      <w:lvlJc w:val="left"/>
      <w:pPr>
        <w:ind w:left="6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0013650"/>
    <w:multiLevelType w:val="hybridMultilevel"/>
    <w:tmpl w:val="9CC4878E"/>
    <w:lvl w:ilvl="0" w:tplc="8E1C64DA">
      <w:start w:val="1"/>
      <w:numFmt w:val="bullet"/>
      <w:lvlText w:val=""/>
      <w:lvlJc w:val="left"/>
      <w:pPr>
        <w:ind w:left="461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E2D0AE">
      <w:start w:val="1"/>
      <w:numFmt w:val="bullet"/>
      <w:lvlText w:val="o"/>
      <w:lvlJc w:val="left"/>
      <w:pPr>
        <w:ind w:left="11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F668048">
      <w:start w:val="1"/>
      <w:numFmt w:val="bullet"/>
      <w:lvlText w:val="▪"/>
      <w:lvlJc w:val="left"/>
      <w:pPr>
        <w:ind w:left="19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26A01E">
      <w:start w:val="1"/>
      <w:numFmt w:val="bullet"/>
      <w:lvlText w:val="•"/>
      <w:lvlJc w:val="left"/>
      <w:pPr>
        <w:ind w:left="2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DDF4">
      <w:start w:val="1"/>
      <w:numFmt w:val="bullet"/>
      <w:lvlText w:val="o"/>
      <w:lvlJc w:val="left"/>
      <w:pPr>
        <w:ind w:left="33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7E3128">
      <w:start w:val="1"/>
      <w:numFmt w:val="bullet"/>
      <w:lvlText w:val="▪"/>
      <w:lvlJc w:val="left"/>
      <w:pPr>
        <w:ind w:left="40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CAB696">
      <w:start w:val="1"/>
      <w:numFmt w:val="bullet"/>
      <w:lvlText w:val="•"/>
      <w:lvlJc w:val="left"/>
      <w:pPr>
        <w:ind w:left="47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B07468">
      <w:start w:val="1"/>
      <w:numFmt w:val="bullet"/>
      <w:lvlText w:val="o"/>
      <w:lvlJc w:val="left"/>
      <w:pPr>
        <w:ind w:left="55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F24EAE">
      <w:start w:val="1"/>
      <w:numFmt w:val="bullet"/>
      <w:lvlText w:val="▪"/>
      <w:lvlJc w:val="left"/>
      <w:pPr>
        <w:ind w:left="62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80660A8"/>
    <w:multiLevelType w:val="hybridMultilevel"/>
    <w:tmpl w:val="CA0A54E2"/>
    <w:lvl w:ilvl="0" w:tplc="E1DEA82A">
      <w:start w:val="1"/>
      <w:numFmt w:val="bullet"/>
      <w:lvlText w:val="-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2163E">
      <w:start w:val="1"/>
      <w:numFmt w:val="bullet"/>
      <w:lvlText w:val="o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742152">
      <w:start w:val="1"/>
      <w:numFmt w:val="bullet"/>
      <w:lvlText w:val="▪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48DDFC">
      <w:start w:val="1"/>
      <w:numFmt w:val="bullet"/>
      <w:lvlText w:val="•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463678">
      <w:start w:val="1"/>
      <w:numFmt w:val="bullet"/>
      <w:lvlText w:val="o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70D71E">
      <w:start w:val="1"/>
      <w:numFmt w:val="bullet"/>
      <w:lvlText w:val="▪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30A39FE">
      <w:start w:val="1"/>
      <w:numFmt w:val="bullet"/>
      <w:lvlText w:val="•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01850DC">
      <w:start w:val="1"/>
      <w:numFmt w:val="bullet"/>
      <w:lvlText w:val="o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DEFF98">
      <w:start w:val="1"/>
      <w:numFmt w:val="bullet"/>
      <w:lvlText w:val="▪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6AC"/>
    <w:rsid w:val="00205C96"/>
    <w:rsid w:val="003676AC"/>
    <w:rsid w:val="00624857"/>
    <w:rsid w:val="00755F66"/>
    <w:rsid w:val="00F8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F8087"/>
  <w15:docId w15:val="{6CD44BCE-23AA-4B5C-B6D8-FEB1FAD54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4" w:line="250" w:lineRule="auto"/>
      <w:ind w:left="101" w:right="43" w:firstLine="418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1397</Words>
  <Characters>7966</Characters>
  <Application>Microsoft Office Word</Application>
  <DocSecurity>0</DocSecurity>
  <Lines>66</Lines>
  <Paragraphs>18</Paragraphs>
  <ScaleCrop>false</ScaleCrop>
  <Company/>
  <LinksUpToDate>false</LinksUpToDate>
  <CharactersWithSpaces>9345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11</cp:revision>
  <dcterms:created xsi:type="dcterms:W3CDTF">2022-09-27T09:15:00Z</dcterms:created>
  <dcterms:modified xsi:type="dcterms:W3CDTF">2022-10-03T06:22:00Z</dcterms:modified>
</cp:coreProperties>
</file>