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bookmarkStart w:id="0" w:name="_GoBack"/>
      <w:r w:rsidRPr="007D35D4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Быченко Валерия Герасимовна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, 1</w:t>
      </w: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4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.0</w:t>
      </w: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7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.20</w:t>
      </w: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14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 xml:space="preserve"> года рождения.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О себе: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 замужем, детей нет.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Образование: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hAnsi="Times New Roman" w:cs="Times New Roman"/>
          <w:color w:val="424242"/>
          <w:shd w:val="clear" w:color="auto" w:fill="FDFDFD"/>
        </w:rPr>
        <w:t>ГБПОУ РО "Донской Педагогический Колледж"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20</w:t>
      </w: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21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г. - Квалификация "</w:t>
      </w:r>
      <w:r w:rsidRPr="007D35D4">
        <w:rPr>
          <w:rStyle w:val="a4"/>
          <w:rFonts w:ascii="Times New Roman" w:hAnsi="Times New Roman" w:cs="Times New Roman"/>
          <w:b w:val="0"/>
          <w:bCs w:val="0"/>
          <w:color w:val="424242"/>
          <w:shd w:val="clear" w:color="auto" w:fill="FDFDFD"/>
        </w:rPr>
        <w:t>Коррекционная педагогика в начальном образовании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"</w:t>
      </w:r>
    </w:p>
    <w:p w:rsidR="00775506" w:rsidRPr="007D35D4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1.</w:t>
      </w: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АНО ДПО «НАДПО»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 xml:space="preserve"> "Основы логопедии "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 xml:space="preserve">2. АНО ДПО «НАДПО» «Семейное и детское психологическое </w:t>
      </w:r>
      <w:r w:rsidR="00AD5788" w:rsidRPr="007D35D4">
        <w:rPr>
          <w:rFonts w:ascii="Times New Roman" w:eastAsia="Times New Roman" w:hAnsi="Times New Roman" w:cs="Times New Roman"/>
          <w:color w:val="373A3C"/>
          <w:lang w:eastAsia="ru-RU"/>
        </w:rPr>
        <w:t>консультирование. Системная семейная психотерапия»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3</w:t>
      </w: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.</w:t>
      </w:r>
      <w:r w:rsidR="00AD5788" w:rsidRPr="007D35D4">
        <w:rPr>
          <w:rFonts w:ascii="Times New Roman" w:hAnsi="Times New Roman" w:cs="Times New Roman"/>
        </w:rPr>
        <w:t xml:space="preserve"> </w:t>
      </w:r>
      <w:hyperlink r:id="rId5" w:history="1">
        <w:r w:rsidR="00AD5788" w:rsidRPr="007D35D4">
          <w:rPr>
            <w:rStyle w:val="a5"/>
            <w:rFonts w:ascii="Times New Roman" w:hAnsi="Times New Roman" w:cs="Times New Roman"/>
            <w:color w:val="auto"/>
            <w:u w:val="none"/>
            <w:shd w:val="clear" w:color="auto" w:fill="FFFFFF"/>
          </w:rPr>
          <w:t>ДГТУ – Донской государственный технический университет</w:t>
        </w:r>
      </w:hyperlink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- Квалификация "Педагогическое образование (с двумя профилями подготовки) Русский язык и литература" 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Курсы повышения квалификации: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1.</w:t>
      </w:r>
      <w:r w:rsidR="00AD5788" w:rsidRPr="007D35D4">
        <w:rPr>
          <w:rFonts w:ascii="Times New Roman" w:eastAsia="Times New Roman" w:hAnsi="Times New Roman" w:cs="Times New Roman"/>
          <w:color w:val="373A3C"/>
          <w:lang w:eastAsia="ru-RU"/>
        </w:rPr>
        <w:t xml:space="preserve"> «Институт изучения детства, семьи и воспитания Российской академии образования» (ФГБНУ «ИИДСВ РАО») – 36 часов, 2022г.</w:t>
      </w:r>
    </w:p>
    <w:p w:rsidR="004B7112" w:rsidRPr="00775506" w:rsidRDefault="00775506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2.</w:t>
      </w:r>
      <w:r w:rsidR="004B7112" w:rsidRPr="007D35D4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 xml:space="preserve"> </w:t>
      </w:r>
      <w:r w:rsidR="004B7112" w:rsidRPr="007D35D4">
        <w:rPr>
          <w:rFonts w:ascii="Times New Roman" w:eastAsia="Times New Roman" w:hAnsi="Times New Roman" w:cs="Times New Roman"/>
          <w:color w:val="373A3C"/>
          <w:lang w:eastAsia="ru-RU"/>
        </w:rPr>
        <w:t>Государственное бюджетное учреждение Ростовской области центр психолого-педагогической, медицинской и социальной помощи» - «Выявление и сопровождение обучающихся группы суицидального риска в общеобразовательных организациях» - 8 часов, 2022г.</w:t>
      </w:r>
    </w:p>
    <w:p w:rsidR="00775506" w:rsidRPr="00775506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</w:p>
    <w:p w:rsidR="004B7112" w:rsidRPr="007D35D4" w:rsidRDefault="00775506" w:rsidP="0077550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 xml:space="preserve">Практические советы </w:t>
      </w:r>
      <w:r w:rsidR="004B7112" w:rsidRPr="007D35D4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 xml:space="preserve">психолога </w:t>
      </w:r>
      <w:proofErr w:type="gramStart"/>
      <w:r w:rsidRPr="0077550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>родителям  детей</w:t>
      </w:r>
      <w:proofErr w:type="gramEnd"/>
      <w:r w:rsidRPr="00775506">
        <w:rPr>
          <w:rFonts w:ascii="Times New Roman" w:eastAsia="Times New Roman" w:hAnsi="Times New Roman" w:cs="Times New Roman"/>
          <w:b/>
          <w:bCs/>
          <w:color w:val="373A3C"/>
          <w:lang w:eastAsia="ru-RU"/>
        </w:rPr>
        <w:t xml:space="preserve"> с ОВЗ.</w:t>
      </w:r>
    </w:p>
    <w:p w:rsidR="004B7112" w:rsidRPr="007D35D4" w:rsidRDefault="004B7112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1. Не считайте обращение к специалисту (неврологу, психиатру или психологу) «клеймом на всю жизнь», не настраивайтесь негативно, если такую консультацию вам предложат воспитатели или учителя. Невозможно помочь детям, не понимая, в чем причина их проблем.</w:t>
      </w:r>
    </w:p>
    <w:p w:rsidR="004B7112" w:rsidRPr="007D35D4" w:rsidRDefault="004B7112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2. Обеспечьте ребенку как можно больше впечатлений, систематически знакомьте его с окружающим миром.</w:t>
      </w:r>
    </w:p>
    <w:p w:rsidR="004B7112" w:rsidRPr="007D35D4" w:rsidRDefault="004B7112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3. Не ругайте детей, если они неловки, недостаточно сообразительны. Надо помнить, что критика только снижает и без того невысокую самооценку.</w:t>
      </w:r>
    </w:p>
    <w:p w:rsidR="004B7112" w:rsidRPr="007D35D4" w:rsidRDefault="004B7112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4. Не фиксируйте внимание ребенка на оценке и тем более не наказывайте за то, что «педагог жалуется». Постарайтесь наладить контакт с педагогом, расскажите ему об особенностях сына (дочери), попытайтесь разработать совместную стратегию обучения.</w:t>
      </w:r>
    </w:p>
    <w:p w:rsidR="004B7112" w:rsidRPr="007D35D4" w:rsidRDefault="004B7112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5. Не оценивайте неудачи ребенка как проявление лени или «плохого» характера, не стремитесь к тому, чтобы он соответствовал «нормальным», на ваш взгляд, критериям.</w:t>
      </w:r>
    </w:p>
    <w:p w:rsidR="004B7112" w:rsidRPr="007D35D4" w:rsidRDefault="004B7112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D35D4">
        <w:rPr>
          <w:rFonts w:ascii="Times New Roman" w:eastAsia="Times New Roman" w:hAnsi="Times New Roman" w:cs="Times New Roman"/>
          <w:color w:val="373A3C"/>
          <w:lang w:eastAsia="ru-RU"/>
        </w:rPr>
        <w:t>6. Внимательно относитесь к жалобам детей на головную боль, усталость, плохое самочувствие, ведь в большинстве случаев это объективные показатели затруднений, испытываемых ребенком в процессе обучения.</w:t>
      </w:r>
    </w:p>
    <w:p w:rsidR="00775506" w:rsidRPr="007D35D4" w:rsidRDefault="00775506" w:rsidP="004B7112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73A3C"/>
          <w:lang w:eastAsia="ru-RU"/>
        </w:rPr>
      </w:pPr>
      <w:r w:rsidRPr="00775506">
        <w:rPr>
          <w:rFonts w:ascii="Times New Roman" w:eastAsia="Times New Roman" w:hAnsi="Times New Roman" w:cs="Times New Roman"/>
          <w:color w:val="373A3C"/>
          <w:lang w:eastAsia="ru-RU"/>
        </w:rPr>
        <w:t> </w:t>
      </w:r>
    </w:p>
    <w:p w:rsidR="004B7112" w:rsidRPr="004B7112" w:rsidRDefault="004B7112" w:rsidP="004B7112">
      <w:pPr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Основные признаки, помогающие распознать гиперактивность ребенка: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Ребенок обладает повышенной беспричинной двигательной активностью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. Он все время крутится, прыгает, бегает, везде лезет, даже если знает, что нельзя. У него отсутствует процесс торможения в ЦНС. Он просто не может себя сдерживать.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Не может усидеть на месте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, если его усадить, то он крутится, встает, ерзает, не может сидеть спокойно.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При разговоре часто перебивает собеседника, не выслушивает вопрос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 до конца, говорит не по теме, не задумывается.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Не может тихо сидеть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. Даже играя, он шумит, пищит, делает неосознанные движения.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Не может выстоять очередь, капризничает, нервничает.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lastRenderedPageBreak/>
        <w:t>Имеет проблемы при контакте со сверстниками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. Вмешивается в чужие игры, пристает к детям, не умеет дружить.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Не считается с чувствами и потребностями других людей.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Ребенок очень эмоционален, не имеет возможности контролировать ни положительные, ни отрицательные эмоции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. Часто устраивает скандалы и истерики.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Сон ребенка неспокойный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, днем часто вообще не спит. Во сне ворочается, сворачивается калачиком.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Быстро теряет интерес к занятиям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, перескакивая с одного на другое и не доводя до конца.</w:t>
      </w:r>
    </w:p>
    <w:p w:rsidR="004B7112" w:rsidRPr="004B7112" w:rsidRDefault="004B7112" w:rsidP="004B7112">
      <w:pPr>
        <w:numPr>
          <w:ilvl w:val="0"/>
          <w:numId w:val="3"/>
        </w:numPr>
        <w:shd w:val="clear" w:color="auto" w:fill="FAFC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4B7112">
        <w:rPr>
          <w:rFonts w:ascii="Times New Roman" w:eastAsia="Times New Roman" w:hAnsi="Times New Roman" w:cs="Times New Roman"/>
          <w:b/>
          <w:bCs/>
          <w:color w:val="242424"/>
          <w:lang w:eastAsia="ru-RU"/>
        </w:rPr>
        <w:t>Ребенок рассеянный и невнимательный</w:t>
      </w:r>
      <w:r w:rsidRPr="004B7112">
        <w:rPr>
          <w:rFonts w:ascii="Times New Roman" w:eastAsia="Times New Roman" w:hAnsi="Times New Roman" w:cs="Times New Roman"/>
          <w:color w:val="242424"/>
          <w:lang w:eastAsia="ru-RU"/>
        </w:rPr>
        <w:t>, не может сконцентрировать внимание, часто делает из-за этого ошибки.</w:t>
      </w:r>
    </w:p>
    <w:p w:rsidR="007D35D4" w:rsidRPr="007D35D4" w:rsidRDefault="007D35D4" w:rsidP="007D35D4">
      <w:pPr>
        <w:pStyle w:val="a7"/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7D35D4">
        <w:rPr>
          <w:rFonts w:ascii="Times New Roman" w:eastAsia="Times New Roman" w:hAnsi="Times New Roman" w:cs="Times New Roman"/>
          <w:color w:val="242424"/>
          <w:lang w:eastAsia="ru-RU"/>
        </w:rPr>
        <w:t xml:space="preserve">Ребенку с </w:t>
      </w:r>
      <w:proofErr w:type="spellStart"/>
      <w:r w:rsidRPr="007D35D4">
        <w:rPr>
          <w:rFonts w:ascii="Times New Roman" w:eastAsia="Times New Roman" w:hAnsi="Times New Roman" w:cs="Times New Roman"/>
          <w:color w:val="242424"/>
          <w:lang w:eastAsia="ru-RU"/>
        </w:rPr>
        <w:t>гипердинамическим</w:t>
      </w:r>
      <w:proofErr w:type="spellEnd"/>
      <w:r w:rsidRPr="007D35D4">
        <w:rPr>
          <w:rFonts w:ascii="Times New Roman" w:eastAsia="Times New Roman" w:hAnsi="Times New Roman" w:cs="Times New Roman"/>
          <w:color w:val="242424"/>
          <w:lang w:eastAsia="ru-RU"/>
        </w:rPr>
        <w:t xml:space="preserve"> синдромом требуется много родительского внимания. Необходимо стараться его выслушивать, помогать выполнять задания, развивать его усидчивость и взаимодействие с окружающим миром. </w:t>
      </w:r>
      <w:r w:rsidRPr="007D35D4">
        <w:rPr>
          <w:rFonts w:ascii="Times New Roman" w:eastAsia="Times New Roman" w:hAnsi="Times New Roman" w:cs="Times New Roman"/>
          <w:i/>
          <w:iCs/>
          <w:color w:val="242424"/>
          <w:lang w:eastAsia="ru-RU"/>
        </w:rPr>
        <w:t>Ему нужны похвалы и награды, одобрение и поддержка, больше родительской любви</w:t>
      </w:r>
      <w:r w:rsidRPr="007D35D4">
        <w:rPr>
          <w:rFonts w:ascii="Times New Roman" w:eastAsia="Times New Roman" w:hAnsi="Times New Roman" w:cs="Times New Roman"/>
          <w:color w:val="242424"/>
          <w:lang w:eastAsia="ru-RU"/>
        </w:rPr>
        <w:t>. Родители прежде, чем наказать ребенка, должны учесть, что он вполне нормальный по интеллекту, но у него проблемы с регулированием своей моторной деятельности. Поэтому он не специально совершает то, что ему запретили, а просто не может себя остановить.</w:t>
      </w:r>
    </w:p>
    <w:p w:rsidR="007D35D4" w:rsidRPr="007D35D4" w:rsidRDefault="007D35D4" w:rsidP="007D35D4">
      <w:pPr>
        <w:pStyle w:val="a7"/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  <w:r w:rsidRPr="007D35D4">
        <w:rPr>
          <w:rFonts w:ascii="Times New Roman" w:eastAsia="Times New Roman" w:hAnsi="Times New Roman" w:cs="Times New Roman"/>
          <w:color w:val="242424"/>
          <w:lang w:eastAsia="ru-RU"/>
        </w:rPr>
        <w:t>Необходимо правильно организовать режим дня. Придумать свои ритуалы. Больше гулять на улице. Желательно записать ребенка на спортивную секцию. Хорошо подойдут плаванье, гимнастика, бег, верховая езда, спортивные танцы. Необходимо и дома устроить спортивный уголок, чтобы ребенку было, где выплеснуть энергию.</w:t>
      </w:r>
    </w:p>
    <w:bookmarkEnd w:id="0"/>
    <w:p w:rsidR="007D35D4" w:rsidRPr="007D35D4" w:rsidRDefault="007D35D4" w:rsidP="007D35D4">
      <w:pPr>
        <w:pStyle w:val="a7"/>
        <w:shd w:val="clear" w:color="auto" w:fill="FAFCFF"/>
        <w:spacing w:after="100" w:afterAutospacing="1" w:line="240" w:lineRule="auto"/>
        <w:rPr>
          <w:rFonts w:ascii="Times New Roman" w:eastAsia="Times New Roman" w:hAnsi="Times New Roman" w:cs="Times New Roman"/>
          <w:color w:val="242424"/>
          <w:lang w:eastAsia="ru-RU"/>
        </w:rPr>
      </w:pPr>
    </w:p>
    <w:p w:rsidR="007D35D4" w:rsidRPr="007D35D4" w:rsidRDefault="007D35D4" w:rsidP="007D35D4">
      <w:pPr>
        <w:pStyle w:val="a7"/>
        <w:shd w:val="clear" w:color="auto" w:fill="FAFCFF"/>
        <w:spacing w:after="100" w:afterAutospacing="1" w:line="240" w:lineRule="auto"/>
        <w:rPr>
          <w:rFonts w:ascii="Arial" w:eastAsia="Times New Roman" w:hAnsi="Arial" w:cs="Arial"/>
          <w:color w:val="242424"/>
          <w:sz w:val="24"/>
          <w:szCs w:val="24"/>
          <w:lang w:eastAsia="ru-RU"/>
        </w:rPr>
      </w:pPr>
      <w:r w:rsidRPr="007D35D4">
        <w:rPr>
          <w:noProof/>
          <w:lang w:eastAsia="ru-RU"/>
        </w:rPr>
        <w:drawing>
          <wp:inline distT="0" distB="0" distL="0" distR="0">
            <wp:extent cx="3739574" cy="2487066"/>
            <wp:effectExtent l="0" t="0" r="0" b="8890"/>
            <wp:docPr id="1" name="Рисунок 1" descr="При обучении гиперактивных детей обычно возникает много сложнос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 обучении гиперактивных детей обычно возникает много сложнос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741" cy="2508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12" w:rsidRPr="00775506" w:rsidRDefault="004B7112" w:rsidP="004B7112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73A3C"/>
          <w:sz w:val="20"/>
          <w:szCs w:val="20"/>
          <w:lang w:eastAsia="ru-RU"/>
        </w:rPr>
      </w:pPr>
    </w:p>
    <w:p w:rsidR="006E1D36" w:rsidRDefault="006E1D36"/>
    <w:sectPr w:rsidR="006E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F6A26"/>
    <w:multiLevelType w:val="multilevel"/>
    <w:tmpl w:val="EFCE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87704"/>
    <w:multiLevelType w:val="multilevel"/>
    <w:tmpl w:val="6D16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D1ECD"/>
    <w:multiLevelType w:val="multilevel"/>
    <w:tmpl w:val="92C04F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506"/>
    <w:rsid w:val="004B7112"/>
    <w:rsid w:val="006E1D36"/>
    <w:rsid w:val="00775506"/>
    <w:rsid w:val="007D35D4"/>
    <w:rsid w:val="00AD5788"/>
    <w:rsid w:val="00D3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F022D-91CA-451B-A087-CE76A36E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5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506"/>
    <w:rPr>
      <w:b/>
      <w:bCs/>
    </w:rPr>
  </w:style>
  <w:style w:type="character" w:styleId="a5">
    <w:name w:val="Hyperlink"/>
    <w:basedOn w:val="a0"/>
    <w:uiPriority w:val="99"/>
    <w:semiHidden/>
    <w:unhideWhenUsed/>
    <w:rsid w:val="00AD5788"/>
    <w:rPr>
      <w:color w:val="0000FF"/>
      <w:u w:val="single"/>
    </w:rPr>
  </w:style>
  <w:style w:type="character" w:styleId="a6">
    <w:name w:val="Emphasis"/>
    <w:basedOn w:val="a0"/>
    <w:uiPriority w:val="20"/>
    <w:qFormat/>
    <w:rsid w:val="007D35D4"/>
    <w:rPr>
      <w:i/>
      <w:iCs/>
    </w:rPr>
  </w:style>
  <w:style w:type="paragraph" w:styleId="a7">
    <w:name w:val="List Paragraph"/>
    <w:basedOn w:val="a"/>
    <w:uiPriority w:val="34"/>
    <w:qFormat/>
    <w:rsid w:val="007D3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vuzoteka.ru/%D0%B2%D1%83%D0%B7%D1%8B/%D0%94%D0%93%D0%A2%D0%A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Собкалова</dc:creator>
  <cp:keywords/>
  <dc:description/>
  <cp:lastModifiedBy>Татьяна Собкалова</cp:lastModifiedBy>
  <cp:revision>2</cp:revision>
  <dcterms:created xsi:type="dcterms:W3CDTF">2025-02-06T14:00:00Z</dcterms:created>
  <dcterms:modified xsi:type="dcterms:W3CDTF">2025-02-06T14:00:00Z</dcterms:modified>
</cp:coreProperties>
</file>