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5" w:type="dxa"/>
        <w:jc w:val="center"/>
        <w:tblLook w:val="0000" w:firstRow="0" w:lastRow="0" w:firstColumn="0" w:lastColumn="0" w:noHBand="0" w:noVBand="0"/>
      </w:tblPr>
      <w:tblGrid>
        <w:gridCol w:w="7649"/>
        <w:gridCol w:w="5386"/>
      </w:tblGrid>
      <w:tr w:rsidR="000130CF" w:rsidRPr="000130CF" w14:paraId="01327EB8" w14:textId="77777777" w:rsidTr="002F6760">
        <w:trPr>
          <w:trHeight w:val="1951"/>
          <w:jc w:val="center"/>
        </w:trPr>
        <w:tc>
          <w:tcPr>
            <w:tcW w:w="7649" w:type="dxa"/>
          </w:tcPr>
          <w:p w14:paraId="04BC8E6B" w14:textId="77777777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176628757"/>
            <w:proofErr w:type="gramStart"/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</w:t>
            </w:r>
            <w:proofErr w:type="gramEnd"/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B03F8A" w14:textId="77777777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  советом</w:t>
            </w:r>
          </w:p>
          <w:p w14:paraId="14827278" w14:textId="77777777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«Школа № 90» </w:t>
            </w:r>
          </w:p>
          <w:p w14:paraId="6B6E1732" w14:textId="2DE3EA09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от «</w:t>
            </w:r>
            <w:r w:rsidR="008B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августа 2024 года</w:t>
            </w:r>
          </w:p>
          <w:p w14:paraId="797CBC71" w14:textId="77777777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5386" w:type="dxa"/>
          </w:tcPr>
          <w:p w14:paraId="41562ED1" w14:textId="77777777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УТВЕРЖДАЮ</w:t>
            </w:r>
          </w:p>
          <w:p w14:paraId="224ED3D5" w14:textId="72256C31" w:rsidR="000130CF" w:rsidRPr="000130CF" w:rsidRDefault="000130CF" w:rsidP="00204D61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МБОУ «Школа № 90»                      </w:t>
            </w:r>
            <w:r w:rsidR="00204D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 Л.Г. Шевякова </w:t>
            </w:r>
          </w:p>
          <w:p w14:paraId="452145EE" w14:textId="363E1B30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от «</w:t>
            </w:r>
            <w:r w:rsidR="00204D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августа 2024 года  № </w:t>
            </w:r>
            <w:r w:rsidR="00204D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252</w:t>
            </w: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</w:p>
          <w:p w14:paraId="2884941A" w14:textId="77777777" w:rsidR="000130CF" w:rsidRPr="000130CF" w:rsidRDefault="000130CF" w:rsidP="000130CF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0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</w:tr>
    </w:tbl>
    <w:p w14:paraId="3501A883" w14:textId="77777777" w:rsidR="000130CF" w:rsidRPr="000130CF" w:rsidRDefault="000130CF" w:rsidP="000130CF">
      <w:pPr>
        <w:spacing w:after="20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1BAA781E" w14:textId="77777777" w:rsidR="000130CF" w:rsidRPr="000130CF" w:rsidRDefault="000130CF" w:rsidP="0001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ВНЕУРОЧНОЙ ДЕЯТЕЛЬНОСТИ </w:t>
      </w:r>
    </w:p>
    <w:p w14:paraId="75CED828" w14:textId="77777777" w:rsidR="000130CF" w:rsidRPr="000130CF" w:rsidRDefault="000130CF" w:rsidP="0001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ГОРОДА РОСТОВА-НА-ДОНУ </w:t>
      </w:r>
    </w:p>
    <w:p w14:paraId="1B477EC1" w14:textId="77777777" w:rsidR="000130CF" w:rsidRPr="000130CF" w:rsidRDefault="000130CF" w:rsidP="0001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«ШКОЛА № 90 </w:t>
      </w:r>
    </w:p>
    <w:p w14:paraId="20D66E48" w14:textId="77777777" w:rsidR="000130CF" w:rsidRPr="000130CF" w:rsidRDefault="000130CF" w:rsidP="0001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ГЕРОЯ СОВЕТСКОГО СОЮЗА ПУДОВКИНА П.Г.»</w:t>
      </w:r>
    </w:p>
    <w:p w14:paraId="5D519486" w14:textId="77777777" w:rsidR="000130CF" w:rsidRPr="000130CF" w:rsidRDefault="000130CF" w:rsidP="0001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2024-2025 учебный год </w:t>
      </w:r>
    </w:p>
    <w:p w14:paraId="1DBBC6C0" w14:textId="77777777" w:rsidR="000130CF" w:rsidRPr="000130CF" w:rsidRDefault="000130CF" w:rsidP="000130CF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14:paraId="47C48712" w14:textId="279B949F" w:rsidR="000130CF" w:rsidRPr="000130CF" w:rsidRDefault="000130CF" w:rsidP="000130CF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14:paraId="597E96C7" w14:textId="77777777" w:rsidR="000130CF" w:rsidRPr="000130CF" w:rsidRDefault="000130CF" w:rsidP="000130CF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14:paraId="686B36F1" w14:textId="77777777" w:rsidR="000130CF" w:rsidRDefault="000130CF" w:rsidP="000130CF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14:paraId="12FB59B6" w14:textId="77777777" w:rsidR="002F6760" w:rsidRPr="000130CF" w:rsidRDefault="002F6760" w:rsidP="000130CF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14:paraId="327A76E0" w14:textId="77777777" w:rsidR="000130CF" w:rsidRPr="000130CF" w:rsidRDefault="000130CF" w:rsidP="000130CF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14:paraId="1F2F30F1" w14:textId="77777777" w:rsidR="000130CF" w:rsidRPr="000130CF" w:rsidRDefault="000130CF" w:rsidP="000130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Ростов-на-Дону</w:t>
      </w:r>
    </w:p>
    <w:p w14:paraId="70753E8D" w14:textId="77777777" w:rsidR="000130CF" w:rsidRPr="000130CF" w:rsidRDefault="000130CF" w:rsidP="000130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год</w:t>
      </w:r>
    </w:p>
    <w:bookmarkEnd w:id="0"/>
    <w:p w14:paraId="230C200E" w14:textId="77777777" w:rsidR="008A5658" w:rsidRPr="008A5658" w:rsidRDefault="008A5658" w:rsidP="008A565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14:paraId="233681EB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22DD20" w14:textId="77777777" w:rsidR="008A5658" w:rsidRPr="008A5658" w:rsidRDefault="008A5658" w:rsidP="008A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обеспечивает реализацию требований федеральных государственных образовательных стандартов начального общего, основного общего и среднего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деятельности. </w:t>
      </w:r>
    </w:p>
    <w:p w14:paraId="3D89FCC7" w14:textId="77777777" w:rsidR="008A5658" w:rsidRPr="008A5658" w:rsidRDefault="008A5658" w:rsidP="008A56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Нормативное обеспечение реализации плана внеурочной деятельности соответствует требованиям ФГОС. </w:t>
      </w:r>
    </w:p>
    <w:p w14:paraId="71B32459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Федеральный Закон от 29 декабря 2012 г. № 273-ФЗ "Об образовании в Российской Федерации" (далее – Закон);</w:t>
      </w:r>
    </w:p>
    <w:p w14:paraId="0086642B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14:paraId="3EBD8696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</w:t>
      </w:r>
    </w:p>
    <w:p w14:paraId="07E0EE7B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образования, утвержденный приказом Министерства просвещения Российской Федерации от 31 мая 2021 г. № 287 (далее – ФГОС ООО-2021);</w:t>
      </w:r>
    </w:p>
    <w:p w14:paraId="5B299649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Федеральный  государственный  образовательный стандарт  среднего  общего образования, утвержденный приказом Министерства образования и науки Российской Федерации от 17 мая 2012 г. № 413 (далее – ФГОС СОО-2022) (для 10классов общеобразовательных организаций);</w:t>
      </w:r>
    </w:p>
    <w:p w14:paraId="657751CC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Приказа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2D89F2CD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Письма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РФ от 5 июля 2022 г. n тв-1290/03 «О направлении методических рекомендаций»;</w:t>
      </w:r>
    </w:p>
    <w:p w14:paraId="20346756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Федеральная  образовательная  программа  начального  общего  образования,</w:t>
      </w:r>
    </w:p>
    <w:p w14:paraId="156CFEF3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5658">
        <w:rPr>
          <w:rFonts w:ascii="Times New Roman" w:eastAsia="Calibri" w:hAnsi="Times New Roman" w:cs="Times New Roman"/>
          <w:sz w:val="28"/>
          <w:szCs w:val="28"/>
        </w:rPr>
        <w:t>утвержденная</w:t>
      </w:r>
      <w:proofErr w:type="gram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372 (далее  ФОП НОО);</w:t>
      </w:r>
    </w:p>
    <w:p w14:paraId="117D664E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Федеральная  образовательная  программа  основного  общего  образования,</w:t>
      </w:r>
    </w:p>
    <w:p w14:paraId="12CA7064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утвержденная приказом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370 (далее ФОП ООО);</w:t>
      </w:r>
    </w:p>
    <w:p w14:paraId="7B466CB0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Федеральная  образовательная  программа  среднего  общего  образования,</w:t>
      </w:r>
    </w:p>
    <w:p w14:paraId="57C49D43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5658">
        <w:rPr>
          <w:rFonts w:ascii="Times New Roman" w:eastAsia="Calibri" w:hAnsi="Times New Roman" w:cs="Times New Roman"/>
          <w:sz w:val="28"/>
          <w:szCs w:val="28"/>
        </w:rPr>
        <w:t>утвержденная</w:t>
      </w:r>
      <w:proofErr w:type="gram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371 (далее  ФОП СОО);</w:t>
      </w:r>
    </w:p>
    <w:p w14:paraId="2CD200F6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Устав МБОУ «Школа № 90»;</w:t>
      </w:r>
    </w:p>
    <w:p w14:paraId="0F7BAD3E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Основная образовательная программа МБОУ «Школа № 90»; (Рабочая программа воспитания).</w:t>
      </w:r>
    </w:p>
    <w:p w14:paraId="16B1EF21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14:paraId="432F8307" w14:textId="77777777" w:rsidR="008A5658" w:rsidRPr="008A5658" w:rsidRDefault="008A5658" w:rsidP="008A565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– СанПиН 1.2.3685- 21);</w:t>
      </w:r>
    </w:p>
    <w:p w14:paraId="10C28CAC" w14:textId="77777777" w:rsidR="008A5658" w:rsidRPr="008A5658" w:rsidRDefault="008A5658" w:rsidP="008A565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осуществляется посредством реализации рабочих программ внеурочной деятельности. Рабочие программы для обучающихся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 Участие во внеурочной деятельности является для обучающихся обязательным. В основе реализации плана внеурочной деятельности заложены системно - деятельностный подход, личностно-ориентированный подход. </w:t>
      </w:r>
    </w:p>
    <w:p w14:paraId="129B4FE5" w14:textId="77777777" w:rsidR="008A5658" w:rsidRPr="008A5658" w:rsidRDefault="008A5658" w:rsidP="008A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обучающихся. Организация внеурочной деятельности предусматривает использование каникулярного времени, гибкость в распределении нагрузки при подготовке воспитательных мероприятий и общих коллективных дел. Вариативность содержания внеурочной деятельности на уровне начального общего и основного общего образования определяется с учетом возможностей образовательной организации, запросов участников образовательных отношений, на уровне среднего образования предусматривает интегрирование и использование ресурсов социальных партнеров в рамках сетевого взаимодействия. Вариативность содержания внеурочной деятельности на уровне среднего общего образования определяется профилями обучения (предпринимательский и психолого-педагогический). Вариативность в распределении часов на отдельные элементы внеурочной деятельности определяется с учетом особенностей образовательной организации. </w:t>
      </w:r>
    </w:p>
    <w:p w14:paraId="6B54BA83" w14:textId="77777777" w:rsidR="008A5658" w:rsidRPr="008A5658" w:rsidRDefault="008A5658" w:rsidP="008A56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Специфика внеурочной деятельности заключается в том, что в условиях образовательной организации ребёнок получает возможность подключиться к занятиям по интересам, познать новый способ обучения и развития –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безотметочный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, при этом обеспечивающий достижение успеха, благодаря его способностям независимо от успеваемости по обязательным учебным дисциплинам. Внеурочная деятельность опирается на содержание общего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педагога и обучающегося происходит становление личности ребенка. </w:t>
      </w:r>
    </w:p>
    <w:p w14:paraId="2C8427E1" w14:textId="77777777" w:rsidR="008A5658" w:rsidRPr="008A5658" w:rsidRDefault="008A5658" w:rsidP="008A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Программы внеурочной деятельности направлены: </w:t>
      </w:r>
    </w:p>
    <w:p w14:paraId="64FAB8FB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 расширение содержания программ общего образования; </w:t>
      </w:r>
    </w:p>
    <w:p w14:paraId="019751A6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на реализацию основных направлений региональной образовательной политики; </w:t>
      </w:r>
    </w:p>
    <w:p w14:paraId="25240654" w14:textId="77777777" w:rsid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на формирование личности ребенка средствами науки, искусства, спорта. </w:t>
      </w:r>
    </w:p>
    <w:p w14:paraId="721380C2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A565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Режим организации внеурочной деятельности</w:t>
      </w:r>
    </w:p>
    <w:p w14:paraId="713F7950" w14:textId="77777777" w:rsidR="008A5658" w:rsidRPr="008A5658" w:rsidRDefault="008A5658" w:rsidP="008A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Режим функционирования МБОУ «Школа № 90» устанавливается в соответствии с санитарными правилами СП 2.4.3648-20 «Санитарно-эпидемиологические требования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молодежи» и Уставом школы.</w:t>
      </w:r>
    </w:p>
    <w:p w14:paraId="2B1DEAC6" w14:textId="77777777" w:rsidR="008A5658" w:rsidRPr="008A5658" w:rsidRDefault="008A5658" w:rsidP="008A5658">
      <w:pPr>
        <w:widowControl w:val="0"/>
        <w:tabs>
          <w:tab w:val="left" w:pos="1930"/>
        </w:tabs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устанавливается следующая продолжительность учебного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классах -33 учебных недели, </w:t>
      </w:r>
      <w:r>
        <w:rPr>
          <w:rFonts w:ascii="Times New Roman" w:eastAsia="Times New Roman" w:hAnsi="Times New Roman" w:cs="Times New Roman"/>
          <w:sz w:val="28"/>
          <w:szCs w:val="28"/>
        </w:rPr>
        <w:t>2-11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классы не менее 34 учебных недель.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 — не менее 30 календарных дней, у 1 классов дополнительная неделя каникул.</w:t>
      </w:r>
    </w:p>
    <w:p w14:paraId="35C47962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СанПин 2.4.2. 2821-10 и осуществляется в соответствии с учебным планом и расписанием занятий. </w:t>
      </w:r>
    </w:p>
    <w:p w14:paraId="4D717B11" w14:textId="77777777" w:rsidR="008A5658" w:rsidRPr="008A5658" w:rsidRDefault="008A5658" w:rsidP="008A5658">
      <w:pPr>
        <w:widowControl w:val="0"/>
        <w:autoSpaceDE w:val="0"/>
        <w:autoSpaceDN w:val="0"/>
        <w:spacing w:before="1"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Для обучающихся, посещающих занятия в отделении дополнительного образования, спортивных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14:paraId="158B2C8C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во второй половине дня не менее, чем через 30 минут после окончания учебной деятельности.</w:t>
      </w:r>
    </w:p>
    <w:p w14:paraId="1738A385" w14:textId="77777777" w:rsidR="008A5658" w:rsidRPr="008A5658" w:rsidRDefault="008A5658" w:rsidP="008A5658">
      <w:pPr>
        <w:widowControl w:val="0"/>
        <w:tabs>
          <w:tab w:val="left" w:pos="1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  <w:r w:rsidRPr="008A56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2E5E2AE" w14:textId="77777777" w:rsidR="008A5658" w:rsidRPr="008A5658" w:rsidRDefault="008A5658" w:rsidP="008A5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Cs/>
          <w:iCs/>
          <w:sz w:val="28"/>
          <w:szCs w:val="28"/>
        </w:rPr>
        <w:t>1-11</w:t>
      </w:r>
      <w:r w:rsidRPr="008A5658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классах,</w:t>
      </w:r>
      <w:r w:rsidRPr="008A5658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устанавливается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пятидневная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неделя.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Внеурочная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1-11-х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учебным планом и расписанием занятий. Продолжительность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1-11-х классах,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>40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 соответствии с нормами СанПин)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Начало</w:t>
      </w:r>
      <w:r w:rsidRPr="008A565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A565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8A565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A565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A565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565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понедельника</w:t>
      </w:r>
      <w:r w:rsidRPr="008A565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A565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пятницу</w:t>
      </w:r>
      <w:r w:rsidRPr="008A565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>во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вторую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половину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расписанием.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Обязательная (максимальная) нагрузка внеурочной деятельности обучающихся в МБОУ «Школа № 90» не должна превышать предельно допустимую: 10 часов. Наполняемость групп осуществляется в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14:paraId="78362458" w14:textId="77777777" w:rsidR="008A5658" w:rsidRPr="008A5658" w:rsidRDefault="008A5658" w:rsidP="008A5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организована на основе реализации рабочих программ, разработанных руководителями объединений, соблюдаются основные </w:t>
      </w:r>
      <w:proofErr w:type="spellStart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осуществлению внеурочной деятельности:</w:t>
      </w:r>
    </w:p>
    <w:p w14:paraId="501D3CFA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форма проведения занятий отличная от урока;</w:t>
      </w:r>
    </w:p>
    <w:p w14:paraId="0CB92A26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соблюдение динамической паузы между учебными занятиями по     расписанию и внеурочной деятельностью в школе. </w:t>
      </w:r>
    </w:p>
    <w:p w14:paraId="3692B9CA" w14:textId="77777777" w:rsidR="008A5658" w:rsidRPr="008A5658" w:rsidRDefault="008A5658" w:rsidP="008A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14:paraId="35EE46E3" w14:textId="77777777" w:rsidR="008A5658" w:rsidRPr="008A5658" w:rsidRDefault="008A5658" w:rsidP="008A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внеурочной деятельности из расчета 10 часов в неделю на класс в течение года восполняются организацией и проведением тематических экскурсий, круглых столов, посещением учреждений дополнительного образования, походов в театры, музеи, кинотеатры и учреждения культуры.</w:t>
      </w:r>
    </w:p>
    <w:p w14:paraId="11223767" w14:textId="77777777" w:rsidR="008A5658" w:rsidRPr="00FD0DDD" w:rsidRDefault="008A5658" w:rsidP="00FD0DDD">
      <w:pPr>
        <w:widowControl w:val="0"/>
        <w:tabs>
          <w:tab w:val="left" w:pos="298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D0DD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модели внеурочной деятельности</w:t>
      </w:r>
    </w:p>
    <w:p w14:paraId="68B42216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является неотъемлемой частью образовательной деятельности в МБОУ «Школа № 90» и предоставляет обучающимся возможность выбора широкого спектра занятий, направленных на их развитие.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деятельности. Исходя из целей и задач, требований к формам и содержанию внеурочной деятельности, для ее реализации в МБОУ «Школа № 90» принята оптимизационная организационная модель внеурочной деятельности. Внеурочная деятельность организована с использованием возможностей школы. В определении содержания программ внеурочной деятельности образовательная организация руководствуется педагогической целесообразностью и ориентируется на запросы и потребности обучающихся и их родителей (законных представителей). в образовательной организации внеурочная деятельность строится с учетом педагогической поддержки обучающихся и работы по обеспечению их благополучия в пространстве общеобразовательной школы, организацией деятельности ученических сообществ и охватом всех обучающихся воспитательными мероприятиями. В целях реализации плана внеурочной деятельности может предусматриваться использование ресурсов других организаций (в том числе </w:t>
      </w:r>
      <w:r w:rsidRPr="008A5658">
        <w:rPr>
          <w:rFonts w:ascii="Times New Roman" w:eastAsia="Calibri" w:hAnsi="Times New Roman" w:cs="Times New Roman"/>
          <w:b/>
          <w:i/>
          <w:sz w:val="28"/>
          <w:szCs w:val="28"/>
        </w:rPr>
        <w:t>в сетевой форме),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 Внеурочная деятельность организуется по направлениям развития личности школьника с </w:t>
      </w: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>учетом намеченных задач внеурочной деятельности. При выборе направлений и отборе содержания обучения учитываются:</w:t>
      </w:r>
    </w:p>
    <w:p w14:paraId="618CA49F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- особенности образовательной организации, условия ее функционирования, тип школы, особенности контингента, кадровый состав); </w:t>
      </w:r>
    </w:p>
    <w:p w14:paraId="6B94408D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результаты диагностики успеваемости и уровня развития обучающихся, проблемы и трудности их учебной деятельности; </w:t>
      </w:r>
    </w:p>
    <w:p w14:paraId="317D446E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возможность обеспечить условия для организации внеурочных занятий и их содержательная связь с урочной деятельностью; </w:t>
      </w:r>
    </w:p>
    <w:p w14:paraId="2DB6F652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особенности информационно-образовательной среды школы, национальные и культурные традиции региона. </w:t>
      </w:r>
    </w:p>
    <w:p w14:paraId="5F1470C5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В реализации внеурочной деятельности участвуют педагоги МБОУ «Школа № 90» – учителя начальной школы, учителя-предметники, классные руководители, воспитатели, педагоги дополнительного образования, педагоги-психологи, социальные педагоги, учителя-дефектологи, логопеды. Основное преимущество избранной модели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образовательной деятельности. </w:t>
      </w:r>
    </w:p>
    <w:p w14:paraId="2E370C43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Координирующую роль в организации внеурочной деятельности выполняют, как правило, классный руководитель, заместитель директора по учебно-воспитательной работе, которые взаимодействуют с педагогическими работниками, организуют систему отношений через разнообразные формы воспитательной деятельности коллектива, в том числе через органы самоуправления, обеспечивают внеурочную деятельность обучающихся в соответствии с их выбором. </w:t>
      </w:r>
    </w:p>
    <w:p w14:paraId="10DE1FE3" w14:textId="77777777" w:rsidR="008A5658" w:rsidRPr="00FD0DDD" w:rsidRDefault="008A5658" w:rsidP="008A56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D0DD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Формы организации внеурочной деятельности</w:t>
      </w:r>
    </w:p>
    <w:p w14:paraId="347A0E20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внеурочной деятельности в рамках реализации основной образовательной программы определяются МБОУ «Школа № 90» на добровольной основе в соответствии с выбором участников образовательных отношений. Выбор форм организации внеурочной деятельности подчиняется следующим требованиям: </w:t>
      </w:r>
    </w:p>
    <w:p w14:paraId="497CA01D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- целесообразность использования данной формы для решения поставленных задач конкретного направления;</w:t>
      </w:r>
    </w:p>
    <w:p w14:paraId="4D17651B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-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14:paraId="158E9E38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- учет специфики коммуникативной деятельности, которая сопровождает то или иное направление внеучебной деятельности; </w:t>
      </w:r>
    </w:p>
    <w:p w14:paraId="1B5882EB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использование форм организации, предполагающих использование средств ИКТ. </w:t>
      </w:r>
    </w:p>
    <w:p w14:paraId="2DA32A2B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внеурочной деятельности имеют деятельностный, практико-ориентированный характер;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экскурсии, походы, деловые игры, соревнования, конкурсы и др. Возможными формами организации внеурочной деятельности могут быть следующие: учебные курсы;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общественно-полезные практики и др.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учреждения, участвующего во внеурочной деятельности. </w:t>
      </w:r>
    </w:p>
    <w:p w14:paraId="67958152" w14:textId="77777777" w:rsidR="008A5658" w:rsidRPr="00FD0DDD" w:rsidRDefault="008A5658" w:rsidP="008A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Особенности</w:t>
      </w:r>
      <w:r w:rsidRPr="00FD0DDD">
        <w:rPr>
          <w:rFonts w:ascii="Times New Roman" w:eastAsia="Times New Roman" w:hAnsi="Times New Roman" w:cs="Times New Roman"/>
          <w:b/>
          <w:bCs/>
          <w:i/>
          <w:iCs/>
          <w:spacing w:val="80"/>
          <w:sz w:val="28"/>
          <w:szCs w:val="28"/>
        </w:rPr>
        <w:t xml:space="preserve"> </w:t>
      </w:r>
      <w:r w:rsidRPr="00FD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плана внеурочной деятельности </w:t>
      </w:r>
    </w:p>
    <w:p w14:paraId="6D8F0E7D" w14:textId="77777777" w:rsidR="008A5658" w:rsidRPr="00FD0DDD" w:rsidRDefault="008A5658" w:rsidP="008A56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соответствии с обновленными требованиями ФГОС</w:t>
      </w:r>
    </w:p>
    <w:p w14:paraId="242BBA3D" w14:textId="77777777" w:rsidR="008A5658" w:rsidRPr="008A5658" w:rsidRDefault="008A5658" w:rsidP="00FD0DDD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Под внеурочной деятельностью в рамках реализации ФГОС следует понимать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школы.</w:t>
      </w:r>
    </w:p>
    <w:p w14:paraId="3C946E22" w14:textId="77777777" w:rsidR="008A5658" w:rsidRPr="008A5658" w:rsidRDefault="008A5658" w:rsidP="00FD0DDD">
      <w:pPr>
        <w:widowControl w:val="0"/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урочной.</w:t>
      </w:r>
    </w:p>
    <w:p w14:paraId="2551DC21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14:paraId="5076A64B" w14:textId="77777777" w:rsidR="008A5658" w:rsidRPr="008A5658" w:rsidRDefault="008A5658" w:rsidP="00FD0DDD">
      <w:pPr>
        <w:widowControl w:val="0"/>
        <w:autoSpaceDE w:val="0"/>
        <w:autoSpaceDN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включать в себя:</w:t>
      </w:r>
    </w:p>
    <w:p w14:paraId="72D66FF2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</w:t>
      </w: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 </w:t>
      </w:r>
    </w:p>
    <w:p w14:paraId="27919BEA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14:paraId="1817235F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A5658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14:paraId="4AB4B24D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14:paraId="1129160F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14:paraId="703FE802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14:paraId="5EB47528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педагогов-психологов); </w:t>
      </w:r>
    </w:p>
    <w:p w14:paraId="4BFF770B" w14:textId="77777777" w:rsidR="008A5658" w:rsidRP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sym w:font="Symbol" w:char="F0A7"/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 </w:t>
      </w:r>
    </w:p>
    <w:p w14:paraId="2286AFF9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t>В соответствии с ФОП НОО в МБОУ «Школа № 90» внеурочная деятельность реализуется по следующим направлениям:</w:t>
      </w:r>
    </w:p>
    <w:p w14:paraId="2419A82B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портивно-оздоровительная деятельность;</w:t>
      </w:r>
    </w:p>
    <w:p w14:paraId="075542C1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Проектно-исследовательская деятельность;</w:t>
      </w:r>
    </w:p>
    <w:p w14:paraId="6CEEA460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Коммуникативная деятельность;</w:t>
      </w:r>
    </w:p>
    <w:p w14:paraId="1A24F4E8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 творческая деятельность;</w:t>
      </w:r>
    </w:p>
    <w:p w14:paraId="16D42FD7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Информационная культура;</w:t>
      </w:r>
    </w:p>
    <w:p w14:paraId="653C107D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марафоны;</w:t>
      </w:r>
    </w:p>
    <w:p w14:paraId="4C516CE4" w14:textId="77777777" w:rsidR="008A5658" w:rsidRPr="008A5658" w:rsidRDefault="008A5658" w:rsidP="008A565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«Учение с увлечением!»</w:t>
      </w:r>
    </w:p>
    <w:p w14:paraId="6ACB4CBA" w14:textId="77777777" w:rsidR="008A5658" w:rsidRPr="008A5658" w:rsidRDefault="008A5658" w:rsidP="00FD0DDD">
      <w:pPr>
        <w:shd w:val="clear" w:color="auto" w:fill="FFFFFF"/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Данное направление реализуется в учебном курсе физической культуры «Подвижные игры», «Движение есть жизнь».  Цель: 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обучающихся о здоровом образе жизни, развитие физической активности и двигательных навыков.</w:t>
      </w:r>
      <w:bookmarkStart w:id="1" w:name="153061"/>
      <w:bookmarkEnd w:id="1"/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организации: спортивная студия: учебный курс физической культуры.</w:t>
      </w:r>
    </w:p>
    <w:p w14:paraId="144B7CF9" w14:textId="77777777" w:rsidR="008A5658" w:rsidRPr="008A5658" w:rsidRDefault="008A5658" w:rsidP="00FD0DDD">
      <w:pPr>
        <w:shd w:val="clear" w:color="auto" w:fill="FFFFFF"/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  <w:r w:rsidRPr="008A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 «Наша Родина от края и до края», «Познавая малую родину» включают посещение музеев, разнообразные экскурсии и прогулки, а также создание проектов.</w:t>
      </w:r>
    </w:p>
    <w:p w14:paraId="2F062A9C" w14:textId="77777777" w:rsidR="008A5658" w:rsidRPr="008A5658" w:rsidRDefault="008A5658" w:rsidP="008A5658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К данному направлению относятся «Разговоры о важном», «Орлята».</w:t>
      </w:r>
    </w:p>
    <w:p w14:paraId="1A9D6775" w14:textId="77777777" w:rsidR="008A5658" w:rsidRPr="008A5658" w:rsidRDefault="008A5658" w:rsidP="00FD0DDD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«Моя художественная практика».</w:t>
      </w:r>
      <w:r w:rsidRPr="008A5658">
        <w:rPr>
          <w:rFonts w:ascii="Calibri" w:eastAsia="Calibri" w:hAnsi="Calibri" w:cs="Times New Roman"/>
        </w:rPr>
        <w:t xml:space="preserve"> </w:t>
      </w:r>
      <w:r w:rsidRPr="008A5658">
        <w:rPr>
          <w:rFonts w:ascii="Times New Roman" w:eastAsia="Calibri" w:hAnsi="Times New Roman" w:cs="Times New Roman"/>
          <w:sz w:val="28"/>
          <w:szCs w:val="28"/>
        </w:rPr>
        <w:t>Цель данного курса внеурочной деятельности -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«Словесное творчество»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цель курса: обеспечить условия для формирования словесного творчества младшего школьника, осознания творческого акта как сочинительства текста собственного замысла.</w:t>
      </w:r>
    </w:p>
    <w:p w14:paraId="2396C39B" w14:textId="77777777" w:rsidR="008A5658" w:rsidRPr="008A5658" w:rsidRDefault="008A5658" w:rsidP="00FD0DDD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  <w:r w:rsidRPr="008A5658">
        <w:rPr>
          <w:rFonts w:ascii="Calibri" w:eastAsia="Calibri" w:hAnsi="Calibri" w:cs="Times New Roman"/>
        </w:rPr>
        <w:t xml:space="preserve"> 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«Основы логики и алгоритмики». Целями изучения курса «Основы логики </w:t>
      </w: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  алгоритмики» являются:  развитие алгоритмического и  критического мышлений;  формирование необходимых для успешной жизни в  меняющемся мире универсальных учебных действий (универсальных компетентностей) на основе средств и методов информатики и информационных технологий, в том числе овладение умениями работать с  различными видами информации, самостоятельно планировать и осуществлять индивидуальную и  коллективную информационную деятельность, представлять и оценивать её результаты;  формирование и  развитие компетенций обучающихся в  области использования информационно-коммуникационных технологий. </w:t>
      </w:r>
      <w:bookmarkStart w:id="2" w:name="_Hlk177214243"/>
      <w:r w:rsidRPr="008A5658">
        <w:rPr>
          <w:rFonts w:ascii="Times New Roman" w:eastAsia="Calibri" w:hAnsi="Times New Roman" w:cs="Times New Roman"/>
          <w:sz w:val="28"/>
          <w:szCs w:val="28"/>
        </w:rPr>
        <w:t>Развитие функциональной грамотности «Учимся для жизни!» (читательской, математической,</w:t>
      </w:r>
      <w:r w:rsidR="00FD0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Calibri" w:hAnsi="Times New Roman" w:cs="Times New Roman"/>
          <w:sz w:val="28"/>
          <w:szCs w:val="28"/>
        </w:rPr>
        <w:t>естественно-научной, финансовой)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69DACB73" w14:textId="77777777" w:rsidR="008A5658" w:rsidRPr="008A5658" w:rsidRDefault="008A5658" w:rsidP="00FD0DDD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3" w:name="_Hlk177208940"/>
      <w:bookmarkEnd w:id="2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марафоны </w:t>
      </w:r>
      <w:bookmarkEnd w:id="3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система интеллектуальных соревновательных мероприятий,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эрудицию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</w:t>
      </w:r>
      <w:r w:rsidRPr="008A5658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познавательные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самообразованию. Курс внеурочной деятельности «Яркие страницы нашего Отечества» </w:t>
      </w:r>
      <w:r w:rsidRPr="008A5658">
        <w:rPr>
          <w:rFonts w:ascii="Times New Roman" w:eastAsia="Calibri" w:hAnsi="Times New Roman" w:cs="Times New Roman"/>
          <w:sz w:val="28"/>
          <w:szCs w:val="28"/>
        </w:rPr>
        <w:t>ориентирован на 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страны.</w:t>
      </w:r>
    </w:p>
    <w:p w14:paraId="09BBF92F" w14:textId="77777777" w:rsidR="008A5658" w:rsidRPr="008A5658" w:rsidRDefault="008A5658" w:rsidP="008A5658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Содержание курса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«Раскрываем секреты текста»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направлено на устранение трудностей овладения младшими школьниками осознанным чтением и на дальнейшее совершенствование их читательской грамотности. «Маленькие знатоки» углубление и расширение знаний и представлений по избранным предметным областям.</w:t>
      </w:r>
    </w:p>
    <w:p w14:paraId="0B5343F6" w14:textId="77777777" w:rsidR="008A5658" w:rsidRPr="008A5658" w:rsidRDefault="008A5658" w:rsidP="00FD0DDD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в 5-9 классах представлена следующими направлениями:</w:t>
      </w:r>
    </w:p>
    <w:p w14:paraId="1462FD93" w14:textId="77777777" w:rsidR="008A5658" w:rsidRPr="008A5658" w:rsidRDefault="008A5658" w:rsidP="008A5658">
      <w:pPr>
        <w:widowControl w:val="0"/>
        <w:autoSpaceDE w:val="0"/>
        <w:autoSpaceDN w:val="0"/>
        <w:spacing w:before="1"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Спортивно-оздоровительное направление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культуре.</w:t>
      </w:r>
    </w:p>
    <w:p w14:paraId="34A6B5A3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</w:t>
      </w:r>
      <w:r w:rsidRPr="008A5658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t>направление</w:t>
      </w:r>
      <w:r w:rsidRPr="008A5658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A56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8A56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8A56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14:paraId="7A9301C2" w14:textId="77777777" w:rsidR="008A5658" w:rsidRPr="008A5658" w:rsidRDefault="008A5658" w:rsidP="008A5658">
      <w:pPr>
        <w:widowControl w:val="0"/>
        <w:autoSpaceDE w:val="0"/>
        <w:autoSpaceDN w:val="0"/>
        <w:spacing w:before="1"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Социальное направление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74B75D9E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Общеинтеллектуальное направление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любознательность.</w:t>
      </w:r>
    </w:p>
    <w:p w14:paraId="398F7733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Общекультурная деятельность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ориентирует детей на доброжелательное, бережное, заботливое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 миру, формирование активной жизненной позиции, лидерских качеств, организаторских умений и навыков.</w:t>
      </w:r>
    </w:p>
    <w:p w14:paraId="4FDCC2A8" w14:textId="77777777" w:rsidR="008A5658" w:rsidRPr="008A5658" w:rsidRDefault="008A5658" w:rsidP="008A5658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14:paraId="63248CC8" w14:textId="77777777" w:rsidR="008A5658" w:rsidRPr="008A5658" w:rsidRDefault="008A5658" w:rsidP="008A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НАПРАВЛЕНИЕ</w:t>
      </w:r>
    </w:p>
    <w:p w14:paraId="0C39C820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 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названного направления заключается в 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14:paraId="1FBF2395" w14:textId="77777777" w:rsidR="008A5658" w:rsidRPr="00FD0DDD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0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задачи:</w:t>
      </w:r>
    </w:p>
    <w:p w14:paraId="02C4C833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14:paraId="5241016D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нравственности — основанной на свободе воли и духовных отечественных традициях, внутренней установки личности учащегося поступать согласно своей совести;</w:t>
      </w:r>
    </w:p>
    <w:p w14:paraId="22E09595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 — осознанной обучающимися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14:paraId="1CD73D96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 — способности учащегося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08626FC6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общенациональных ценностей;</w:t>
      </w:r>
    </w:p>
    <w:p w14:paraId="4366AEF5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трудолюбия, способности к преодолению трудностей;</w:t>
      </w:r>
    </w:p>
    <w:p w14:paraId="5552D767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14:paraId="661E618F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14:paraId="36918E4E" w14:textId="77777777" w:rsidR="008A5658" w:rsidRPr="008A5658" w:rsidRDefault="008A5658" w:rsidP="008A5658">
      <w:pPr>
        <w:numPr>
          <w:ilvl w:val="0"/>
          <w:numId w:val="7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14:paraId="090D1AA2" w14:textId="77777777" w:rsidR="008A5658" w:rsidRPr="008A5658" w:rsidRDefault="008A5658" w:rsidP="00FD0DDD">
      <w:pPr>
        <w:spacing w:after="0" w:line="240" w:lineRule="auto"/>
        <w:ind w:firstLine="567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Духовно-нравственное направление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занятиями по курсу «Познавая малую Родину», для 1-11-х классов.  Занятия включают посещение музеев, разнообразные экскурсии и прогулки, просмотр видео - и кинофильмов, организацию бесед, дискуссий, познавательных турниров, внеклассных и внешкольных праздников и т.д. </w:t>
      </w:r>
      <w:proofErr w:type="gramStart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работа в этом направлении представлена программами внеурочной деятельности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  «Разговор о важном» (1-11-е классы).</w:t>
      </w:r>
      <w:r w:rsidRPr="008A5658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56C37997" w14:textId="77777777" w:rsidR="008A5658" w:rsidRPr="008A5658" w:rsidRDefault="008A5658" w:rsidP="008A5658">
      <w:p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SchoolBookSanPin" w:hAnsi="Times New Roman" w:cs="Times New Roman"/>
          <w:sz w:val="28"/>
          <w:szCs w:val="28"/>
          <w:lang w:eastAsia="ru-RU"/>
        </w:rPr>
        <w:t xml:space="preserve">Один час в неделю отводится на внеурочное занятие «Разговоры о важном».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r w:rsidRPr="008A5658">
        <w:rPr>
          <w:rFonts w:ascii="Times New Roman" w:eastAsia="SchoolBookSanPin" w:hAnsi="Times New Roman" w:cs="Times New Roman"/>
          <w:sz w:val="28"/>
          <w:szCs w:val="28"/>
          <w:lang w:eastAsia="ru-RU"/>
        </w:rPr>
        <w:br/>
        <w:t xml:space="preserve">Основной формат внеурочных занятий «Разговоры о важном» – разговор и (или) беседа с обучающимися. Основные темы занятий связаны </w:t>
      </w:r>
      <w:r w:rsidRPr="008A5658">
        <w:rPr>
          <w:rFonts w:ascii="Times New Roman" w:eastAsia="SchoolBookSanPin" w:hAnsi="Times New Roman" w:cs="Times New Roman"/>
          <w:sz w:val="28"/>
          <w:szCs w:val="28"/>
          <w:lang w:eastAsia="ru-RU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</w:t>
      </w:r>
      <w:r w:rsidRPr="008A5658">
        <w:rPr>
          <w:rFonts w:ascii="Times New Roman" w:eastAsia="SchoolBookSanPin" w:hAnsi="Times New Roman" w:cs="Times New Roman"/>
          <w:sz w:val="28"/>
          <w:szCs w:val="28"/>
          <w:lang w:eastAsia="ru-RU"/>
        </w:rPr>
        <w:br/>
        <w:t>к окружающим и ответственным отношением к собственным поступкам</w:t>
      </w:r>
      <w:r w:rsidR="00FD0DDD">
        <w:rPr>
          <w:rFonts w:ascii="Times New Roman" w:eastAsia="SchoolBookSanPin" w:hAnsi="Times New Roman" w:cs="Times New Roman"/>
          <w:sz w:val="28"/>
          <w:szCs w:val="28"/>
          <w:lang w:eastAsia="ru-RU"/>
        </w:rPr>
        <w:t>.</w:t>
      </w:r>
    </w:p>
    <w:p w14:paraId="241C6D4C" w14:textId="77777777" w:rsidR="008A5658" w:rsidRPr="008A5658" w:rsidRDefault="008A5658" w:rsidP="00FD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Классные часы направлены на формирование соответствующей внутренней позиции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8A565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 сохранением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поведения, 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8A565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стать предметом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Pr="008A56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классных руководителей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 своими классами.</w:t>
      </w:r>
    </w:p>
    <w:p w14:paraId="7199D579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в данном направлении проводятся коллективные творческие дела, конкурсы, создаются проекты. </w:t>
      </w:r>
    </w:p>
    <w:p w14:paraId="359F6D22" w14:textId="77777777" w:rsidR="008A5658" w:rsidRPr="008A5658" w:rsidRDefault="008A5658" w:rsidP="00FD0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 НАПРАВЛЕНИЕ</w:t>
      </w:r>
    </w:p>
    <w:p w14:paraId="402A73AA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</w:t>
      </w:r>
      <w:r w:rsidRPr="008A5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14:paraId="37A41115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задачи: </w:t>
      </w:r>
    </w:p>
    <w:p w14:paraId="2C3021AE" w14:textId="77777777" w:rsidR="008A5658" w:rsidRPr="008A5658" w:rsidRDefault="008A5658" w:rsidP="008A565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851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навыков научно-интеллектуального труда;</w:t>
      </w:r>
    </w:p>
    <w:p w14:paraId="4D88DBE3" w14:textId="77777777" w:rsidR="008A5658" w:rsidRPr="008A5658" w:rsidRDefault="008A5658" w:rsidP="008A565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851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логического и алгоритмического мышления, воображения;</w:t>
      </w:r>
    </w:p>
    <w:p w14:paraId="16687ED7" w14:textId="77777777" w:rsidR="008A5658" w:rsidRPr="008A5658" w:rsidRDefault="008A5658" w:rsidP="008A565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851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первоначального опыта практической преобразовательной деятельности;</w:t>
      </w:r>
    </w:p>
    <w:p w14:paraId="41D6BCBF" w14:textId="77777777" w:rsidR="008A5658" w:rsidRPr="008A5658" w:rsidRDefault="008A5658" w:rsidP="008A565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851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универсальных учебных действий у обучающихся на ступени начального общего образования и основного общего образования.</w:t>
      </w:r>
    </w:p>
    <w:p w14:paraId="6613BF87" w14:textId="77777777" w:rsidR="008A5658" w:rsidRPr="008A5658" w:rsidRDefault="008A5658" w:rsidP="00FD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Общеинтеллектуальное направление</w:t>
      </w:r>
      <w:r w:rsidRPr="008A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ориентировано на развитие познавательных интересов детей, расширение их культурного кругозора, развитие интеллектуальных способностей. </w:t>
      </w:r>
    </w:p>
    <w:p w14:paraId="1EA79D93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Данное направление реализуется через программы внеурочной деятельности: «Учимся для жизни» (развитие функциональной грамотности: читательской, математической, естественно-научной, финансовой),  «Дорога в профессию», предпрофильные курсы,  «Умей вести за собой», «</w:t>
      </w:r>
      <w:proofErr w:type="spellStart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8A5658">
        <w:rPr>
          <w:rFonts w:ascii="Times New Roman" w:eastAsia="Calibri" w:hAnsi="Times New Roman" w:cs="Times New Roman"/>
          <w:sz w:val="28"/>
          <w:szCs w:val="28"/>
        </w:rPr>
        <w:t>Проектно-исследовательская деятельность: гуманитарное направление», «Проектно-исследовательская деятельность: биология».</w:t>
      </w:r>
    </w:p>
    <w:p w14:paraId="1F54C9BA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Для учащихся создаются условия для развития у школьников интеллектуальных потребностей, познавательных интересов,</w:t>
      </w:r>
      <w:r w:rsidRPr="008A565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Pr="008A565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Pr="008A5658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proofErr w:type="spellStart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8A5658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A565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размышлению</w:t>
      </w:r>
      <w:r w:rsidRPr="008A565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565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поиску,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Pr="008A5658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565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Pr="008A5658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</w:t>
      </w:r>
      <w:r w:rsidRPr="008A565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силах,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8A565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интеллекта.</w:t>
      </w:r>
      <w:r w:rsidRPr="008A5658">
        <w:rPr>
          <w:rFonts w:ascii="Times New Roman" w:eastAsia="Times New Roman" w:hAnsi="Times New Roman" w:cs="Times New Roman"/>
          <w:spacing w:val="-58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развитых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самосознания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самоконтроля,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ошибочных</w:t>
      </w:r>
      <w:r w:rsidRPr="008A565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шагов,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 w:rsidRPr="008A565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догадываться,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 доказывать,</w:t>
      </w:r>
      <w:r w:rsidRPr="008A5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8A56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Pr="008A56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задачу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творчески.</w:t>
      </w:r>
    </w:p>
    <w:p w14:paraId="12CB9653" w14:textId="77777777" w:rsidR="008A5658" w:rsidRPr="008A5658" w:rsidRDefault="008A5658" w:rsidP="00FD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</w:t>
      </w:r>
    </w:p>
    <w:p w14:paraId="2752B902" w14:textId="77777777" w:rsidR="008A5658" w:rsidRPr="008A5658" w:rsidRDefault="008A5658" w:rsidP="00FD0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 НАПРАВЛЕНИЕ</w:t>
      </w:r>
    </w:p>
    <w:p w14:paraId="2B9046D0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 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14:paraId="58F95F2B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Основные задачи: </w:t>
      </w:r>
    </w:p>
    <w:p w14:paraId="71C4EB01" w14:textId="77777777" w:rsidR="008A5658" w:rsidRPr="008A5658" w:rsidRDefault="008A5658" w:rsidP="008A5658">
      <w:pPr>
        <w:numPr>
          <w:ilvl w:val="0"/>
          <w:numId w:val="11"/>
        </w:numPr>
        <w:shd w:val="clear" w:color="auto" w:fill="FFFFFF"/>
        <w:tabs>
          <w:tab w:val="left" w:pos="900"/>
        </w:tabs>
        <w:spacing w:after="0" w:line="240" w:lineRule="auto"/>
        <w:ind w:left="851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ориентаций общечеловеческого содержания;</w:t>
      </w:r>
    </w:p>
    <w:p w14:paraId="2A788544" w14:textId="77777777" w:rsidR="008A5658" w:rsidRPr="008A5658" w:rsidRDefault="008A5658" w:rsidP="008A5658">
      <w:pPr>
        <w:numPr>
          <w:ilvl w:val="0"/>
          <w:numId w:val="11"/>
        </w:numPr>
        <w:shd w:val="clear" w:color="auto" w:fill="FFFFFF"/>
        <w:tabs>
          <w:tab w:val="left" w:pos="900"/>
        </w:tabs>
        <w:spacing w:after="0" w:line="240" w:lineRule="auto"/>
        <w:ind w:left="851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активной жизненной позиции;</w:t>
      </w:r>
    </w:p>
    <w:p w14:paraId="6C9D5DF0" w14:textId="77777777" w:rsidR="008A5658" w:rsidRPr="008A5658" w:rsidRDefault="008A5658" w:rsidP="008A5658">
      <w:pPr>
        <w:numPr>
          <w:ilvl w:val="0"/>
          <w:numId w:val="11"/>
        </w:numPr>
        <w:shd w:val="clear" w:color="auto" w:fill="FFFFFF"/>
        <w:tabs>
          <w:tab w:val="left" w:pos="900"/>
        </w:tabs>
        <w:spacing w:after="0" w:line="240" w:lineRule="auto"/>
        <w:ind w:left="851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родителям, старшим, доброжелательного отношения к сверстникам и малышам;</w:t>
      </w:r>
    </w:p>
    <w:p w14:paraId="6C29B107" w14:textId="77777777" w:rsidR="008A5658" w:rsidRPr="008A5658" w:rsidRDefault="008A5658" w:rsidP="008A5658">
      <w:pPr>
        <w:numPr>
          <w:ilvl w:val="0"/>
          <w:numId w:val="11"/>
        </w:numPr>
        <w:shd w:val="clear" w:color="auto" w:fill="FFFFFF"/>
        <w:tabs>
          <w:tab w:val="left" w:pos="900"/>
        </w:tabs>
        <w:spacing w:after="0" w:line="240" w:lineRule="auto"/>
        <w:ind w:left="851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14:paraId="167948AA" w14:textId="77777777" w:rsidR="008A5658" w:rsidRPr="008A5658" w:rsidRDefault="008A5658" w:rsidP="00FD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Общекультурное направление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создает условия для творческого развития учащегося, его самореализации, самопроявления, культурного развития. Осуществляется в форме занятий по программам «В мире прекрасного», которые предполагают выполнение детьми различного рода поделок, игрушек, рисунков, коллажей, подготовку и проведение спектаклей, конференций, выставок. «Великие достижения соотечественников» 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ориентирован на осознание обучающимися феномена достижений россиян в разные исторические периоды развития российского государства, преобразующей роли личности в разных сферах деятельности, сохранение исторической памяти, понимание ценности труда, формирование у обучающихся личностной позиции по отношению к великим достижениям своей страны. </w:t>
      </w:r>
    </w:p>
    <w:p w14:paraId="45E5639F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базе школы не первый год осуществляют свою деятельность хореографические ансамбли «ДО РЕ МИ», «Нежность», ансамбль спортивных латиноамериканских бальных танцев «Темп». </w:t>
      </w:r>
    </w:p>
    <w:p w14:paraId="0C2B97A4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 итогам работы в данном направлении проводятся концерты, конкурсы, выставки.</w:t>
      </w:r>
    </w:p>
    <w:p w14:paraId="7F652FFD" w14:textId="77777777" w:rsidR="008A5658" w:rsidRPr="008A5658" w:rsidRDefault="008A5658" w:rsidP="00FD0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 НАПРАВЛЕНИЕ</w:t>
      </w:r>
    </w:p>
    <w:p w14:paraId="67EEECB3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</w:t>
      </w:r>
      <w:r w:rsidRPr="008A5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14:paraId="53FB8F87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задачи:</w:t>
      </w:r>
    </w:p>
    <w:p w14:paraId="74BE1B96" w14:textId="77777777" w:rsidR="008A5658" w:rsidRPr="008A5658" w:rsidRDefault="008A5658" w:rsidP="008A5658">
      <w:pPr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жизни;</w:t>
      </w:r>
    </w:p>
    <w:p w14:paraId="3C3538C3" w14:textId="77777777" w:rsidR="008A5658" w:rsidRPr="008A5658" w:rsidRDefault="008A5658" w:rsidP="008A5658">
      <w:pPr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14:paraId="60CF60A3" w14:textId="77777777" w:rsidR="008A5658" w:rsidRPr="008A5658" w:rsidRDefault="008A5658" w:rsidP="008A5658">
      <w:pPr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занятиях физической культурой и спортом.</w:t>
      </w:r>
    </w:p>
    <w:p w14:paraId="0EBB3837" w14:textId="77777777" w:rsidR="008A5658" w:rsidRPr="008A5658" w:rsidRDefault="008A5658" w:rsidP="00FD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Спортивно-оздоровительное направление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</w:t>
      </w:r>
    </w:p>
    <w:p w14:paraId="3F685824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базе школы работают спортивные секции - каратэ, баскетбол и рукопашный бой. </w:t>
      </w:r>
    </w:p>
    <w:p w14:paraId="210A45D5" w14:textId="77777777" w:rsidR="008A5658" w:rsidRPr="008A5658" w:rsidRDefault="008A5658" w:rsidP="008A565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представлено занятиями: «Спортивный клуб», а также  программа «Здоровое питание». Цель данного направления: популяризация различных видов спорта,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учащихся, а так же развитие представления детей о здоровье как одной из важнейших человеческих ценностей, формирование готовности заботиться и укреплять здоровье, расширение знаний детей о правилах питания</w:t>
      </w:r>
    </w:p>
    <w:p w14:paraId="2225AD4F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итогам работы в данном направлении проводятся спортивные соревнования,</w:t>
      </w:r>
      <w:r w:rsidRPr="008A5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показательные выступления, дни здоровья, конкурсы и различные акции здоровья. </w:t>
      </w:r>
    </w:p>
    <w:p w14:paraId="1A767AA1" w14:textId="77777777" w:rsidR="008A5658" w:rsidRPr="008A5658" w:rsidRDefault="008A5658" w:rsidP="00FD0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НАПРАВЛЕНИЕ</w:t>
      </w:r>
    </w:p>
    <w:p w14:paraId="4E4B3E8A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</w:t>
      </w:r>
      <w:r w:rsidRPr="008A5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конфликтологических</w:t>
      </w:r>
      <w:proofErr w:type="spellEnd"/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необходимых для эффективного взаимодействия в социуме.</w:t>
      </w:r>
    </w:p>
    <w:p w14:paraId="37AB1BFC" w14:textId="77777777" w:rsidR="008A5658" w:rsidRPr="008A5658" w:rsidRDefault="008A5658" w:rsidP="00FD0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задачами являются:</w:t>
      </w:r>
    </w:p>
    <w:p w14:paraId="3A5D62F2" w14:textId="77777777" w:rsidR="008A5658" w:rsidRPr="008A5658" w:rsidRDefault="008A5658" w:rsidP="008A5658">
      <w:pPr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14:paraId="2BA9B3EF" w14:textId="77777777" w:rsidR="008A5658" w:rsidRPr="008A5658" w:rsidRDefault="008A5658" w:rsidP="008A5658">
      <w:pPr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14:paraId="28689F62" w14:textId="77777777" w:rsidR="008A5658" w:rsidRPr="008A5658" w:rsidRDefault="008A5658" w:rsidP="008A5658">
      <w:pPr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14:paraId="50B737FC" w14:textId="77777777" w:rsidR="008A5658" w:rsidRPr="008A5658" w:rsidRDefault="008A5658" w:rsidP="008A5658">
      <w:pPr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основы культуры межэтнического общения;</w:t>
      </w:r>
    </w:p>
    <w:p w14:paraId="1FEBA008" w14:textId="77777777" w:rsidR="008A5658" w:rsidRPr="008A5658" w:rsidRDefault="008A5658" w:rsidP="008A5658">
      <w:pPr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14:paraId="2D671272" w14:textId="77777777" w:rsidR="008A5658" w:rsidRPr="008A5658" w:rsidRDefault="008A5658" w:rsidP="008A5658">
      <w:pPr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почтительного отношения к родителям, осознанного, заботливого отношения к старшему поколению.</w:t>
      </w:r>
    </w:p>
    <w:p w14:paraId="663B7A73" w14:textId="77777777" w:rsidR="008A5658" w:rsidRPr="00FD0DDD" w:rsidRDefault="008A5658" w:rsidP="00FD0DDD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реализуется программами внеурочной деятельности: «Учимся для жизни!»</w:t>
      </w:r>
      <w:r w:rsidRPr="008A5658">
        <w:rPr>
          <w:rFonts w:ascii="Times New Roman" w:eastAsia="Calibri" w:hAnsi="Times New Roman" w:cs="Times New Roman"/>
          <w:sz w:val="28"/>
          <w:szCs w:val="28"/>
        </w:rPr>
        <w:t xml:space="preserve"> курс развития функциональной грамотности  (читательской, математической, естественно-научной, финансовой) Основной целью курса является формирование функционально грамотной личности, ее готовности и способности «использовать все </w:t>
      </w:r>
      <w:r w:rsidRPr="008A5658">
        <w:rPr>
          <w:rFonts w:ascii="Times New Roman" w:eastAsia="Calibri" w:hAnsi="Times New Roman" w:cs="Times New Roman"/>
          <w:sz w:val="28"/>
          <w:szCs w:val="28"/>
        </w:rPr>
        <w:lastRenderedPageBreak/>
        <w:t>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  <w:r w:rsidR="00FD0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данное направление реализуется через программы: «Дорога в профессию» в 8-9-х классах, «Экологичный образ жизни». «Умей вести за собой» </w:t>
      </w:r>
      <w:bookmarkStart w:id="4" w:name="_Hlk177214444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5-6 классов</w:t>
      </w:r>
      <w:bookmarkEnd w:id="4"/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«Школа становления личности» для 6-7 классов.</w:t>
      </w:r>
    </w:p>
    <w:p w14:paraId="12D58238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С 2022 года социальное направление реализуется через программы внеурочной деятельности «Орлята» в 1-4-х классах. Данная программа направлена на достижение национальных целей Российской Федерации, создание условий воспитания социально ответственной личности учащихся начальной школы общеобразовательных организаций. Проводится с целью 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14:paraId="23F15C29" w14:textId="77777777" w:rsidR="008A5658" w:rsidRDefault="008A5658" w:rsidP="008A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 итогам работы в данном направлении проводятся тренинги, акции, конкурсы, выставки, защиты проектов.</w:t>
      </w:r>
    </w:p>
    <w:p w14:paraId="7D69651C" w14:textId="77777777" w:rsidR="000130CF" w:rsidRPr="00CC3F45" w:rsidRDefault="00CC3F45" w:rsidP="000130CF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F45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в </w:t>
      </w:r>
      <w:r>
        <w:rPr>
          <w:rFonts w:ascii="Times New Roman" w:eastAsia="Times New Roman" w:hAnsi="Times New Roman" w:cs="Times New Roman"/>
          <w:sz w:val="28"/>
          <w:szCs w:val="28"/>
        </w:rPr>
        <w:t>10-11 классах</w:t>
      </w:r>
      <w:r w:rsidR="000130CF" w:rsidRPr="0001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0CF" w:rsidRPr="00CC3F45">
        <w:rPr>
          <w:rFonts w:ascii="Times New Roman" w:eastAsia="Times New Roman" w:hAnsi="Times New Roman" w:cs="Times New Roman"/>
          <w:sz w:val="28"/>
          <w:szCs w:val="28"/>
        </w:rPr>
        <w:t>представлена следующими направлениями:</w:t>
      </w:r>
    </w:p>
    <w:p w14:paraId="4F58E9AB" w14:textId="77777777" w:rsidR="00CC3F45" w:rsidRDefault="00CC3F45" w:rsidP="00CC3F45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Обязательными курсами являются «Разговор о важном», «Познавая малую родин</w:t>
      </w:r>
      <w:r w:rsidR="000130C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30CF">
        <w:rPr>
          <w:rFonts w:ascii="Times New Roman" w:eastAsia="Times New Roman" w:hAnsi="Times New Roman" w:cs="Times New Roman"/>
          <w:sz w:val="28"/>
          <w:szCs w:val="28"/>
        </w:rPr>
        <w:t>, «Россия – мои горизонты», в 11 классе курс «</w:t>
      </w:r>
      <w:proofErr w:type="spellStart"/>
      <w:r w:rsidR="000130CF">
        <w:rPr>
          <w:rFonts w:ascii="Times New Roman" w:eastAsia="Times New Roman" w:hAnsi="Times New Roman" w:cs="Times New Roman"/>
          <w:sz w:val="28"/>
          <w:szCs w:val="28"/>
        </w:rPr>
        <w:t>Семьеведение</w:t>
      </w:r>
      <w:proofErr w:type="spellEnd"/>
      <w:r w:rsidR="000130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10920C3" w14:textId="77777777" w:rsidR="000130CF" w:rsidRPr="00CC3F45" w:rsidRDefault="000130CF" w:rsidP="00CC3F45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130CF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плана внеурочной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профильных 10 и 11 классов</w:t>
      </w:r>
      <w:r w:rsidRPr="000130CF">
        <w:rPr>
          <w:rFonts w:ascii="Times New Roman" w:eastAsia="Calibri" w:hAnsi="Times New Roman" w:cs="Times New Roman"/>
          <w:sz w:val="28"/>
          <w:szCs w:val="28"/>
        </w:rPr>
        <w:t xml:space="preserve"> предусм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130CF">
        <w:rPr>
          <w:rFonts w:ascii="Times New Roman" w:eastAsia="Calibri" w:hAnsi="Times New Roman" w:cs="Times New Roman"/>
          <w:sz w:val="28"/>
          <w:szCs w:val="28"/>
        </w:rPr>
        <w:t>тр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  <w:r w:rsidRPr="000130CF">
        <w:rPr>
          <w:rFonts w:ascii="Times New Roman" w:eastAsia="Calibri" w:hAnsi="Times New Roman" w:cs="Times New Roman"/>
          <w:sz w:val="28"/>
          <w:szCs w:val="28"/>
        </w:rPr>
        <w:t xml:space="preserve"> использование ресурсов других организаций  </w:t>
      </w:r>
      <w:r w:rsidRPr="000130CF">
        <w:rPr>
          <w:rFonts w:ascii="Times New Roman" w:eastAsia="Calibri" w:hAnsi="Times New Roman" w:cs="Times New Roman"/>
          <w:b/>
          <w:i/>
          <w:sz w:val="28"/>
          <w:szCs w:val="28"/>
        </w:rPr>
        <w:t>в сетевой форме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(ИУБИП) 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10 классе (предпринимательский профиль) реализуются следующие циклы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общепрофильных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дисциплин: «Основы предпринимательской деятельности», «Предприниматель в 16», «Марафон желаний – работа моей мечты», «Инвестиции в успех», «Цифровая личность подростка». В 11 класса (психолого-педагогический профиль)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реализуются следующие циклы «Медиатор», «Деловые презентации», «Основы предпринимательской деятельности», «Предприниматель в 16».</w:t>
      </w:r>
    </w:p>
    <w:p w14:paraId="763A91EF" w14:textId="77777777" w:rsidR="00CC3F45" w:rsidRDefault="00CC3F45" w:rsidP="008A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D6766" w14:textId="77777777" w:rsidR="00FD0DDD" w:rsidRPr="00FD0DDD" w:rsidRDefault="00FD0DDD" w:rsidP="00FD0DDD">
      <w:pPr>
        <w:widowControl w:val="0"/>
        <w:autoSpaceDE w:val="0"/>
        <w:autoSpaceDN w:val="0"/>
        <w:spacing w:before="65" w:after="0" w:line="240" w:lineRule="auto"/>
        <w:ind w:right="62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D0DD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Ожидаемые результаты внеурочной деятельности</w:t>
      </w:r>
    </w:p>
    <w:p w14:paraId="77748B58" w14:textId="77777777" w:rsidR="00FD0DDD" w:rsidRPr="00FD0DDD" w:rsidRDefault="00FD0DDD" w:rsidP="00FD0DDD">
      <w:pPr>
        <w:widowControl w:val="0"/>
        <w:autoSpaceDE w:val="0"/>
        <w:autoSpaceDN w:val="0"/>
        <w:spacing w:before="65" w:after="0" w:line="240" w:lineRule="auto"/>
        <w:ind w:right="62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D0DD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обучающихся по </w:t>
      </w:r>
      <w:r w:rsidRPr="00FD0DDD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направлениям:</w:t>
      </w:r>
    </w:p>
    <w:p w14:paraId="4D12A043" w14:textId="77777777" w:rsidR="00FD0DDD" w:rsidRPr="008A5658" w:rsidRDefault="00FD0DDD" w:rsidP="00FD0DDD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Спортивно-оздоровительное</w:t>
      </w:r>
      <w:r w:rsidRPr="008A5658">
        <w:rPr>
          <w:rFonts w:ascii="Times New Roman" w:eastAsia="Times New Roman" w:hAnsi="Times New Roman" w:cs="Times New Roman"/>
          <w:b/>
          <w:i/>
          <w:iCs/>
          <w:spacing w:val="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направление:</w:t>
      </w:r>
    </w:p>
    <w:p w14:paraId="5E9AF664" w14:textId="77777777" w:rsidR="00FD0DDD" w:rsidRPr="008A5658" w:rsidRDefault="00FD0DDD" w:rsidP="00FD0DDD">
      <w:pPr>
        <w:widowControl w:val="0"/>
        <w:numPr>
          <w:ilvl w:val="1"/>
          <w:numId w:val="8"/>
        </w:numPr>
        <w:tabs>
          <w:tab w:val="left" w:pos="1386"/>
        </w:tabs>
        <w:autoSpaceDE w:val="0"/>
        <w:autoSpaceDN w:val="0"/>
        <w:spacing w:after="0" w:line="240" w:lineRule="auto"/>
        <w:ind w:left="1276" w:right="-13" w:hanging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осознаний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взаимной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обусловленности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нравственного, психологического, психического и социально-психологического здоровья человека;</w:t>
      </w:r>
    </w:p>
    <w:p w14:paraId="79EB422D" w14:textId="77777777" w:rsidR="00FD0DDD" w:rsidRPr="008A5658" w:rsidRDefault="00FD0DDD" w:rsidP="00FD0DDD">
      <w:pPr>
        <w:widowControl w:val="0"/>
        <w:numPr>
          <w:ilvl w:val="1"/>
          <w:numId w:val="8"/>
        </w:numPr>
        <w:tabs>
          <w:tab w:val="left" w:pos="1262"/>
        </w:tabs>
        <w:autoSpaceDE w:val="0"/>
        <w:autoSpaceDN w:val="0"/>
        <w:spacing w:before="1" w:after="0" w:line="274" w:lineRule="exact"/>
        <w:ind w:left="1262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8A56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негативных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Pr="008A56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пагубно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влияющих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A56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здоровье;</w:t>
      </w:r>
    </w:p>
    <w:p w14:paraId="5156AF1C" w14:textId="77777777" w:rsidR="00FD0DDD" w:rsidRPr="008A5658" w:rsidRDefault="00FD0DDD" w:rsidP="00FD0DDD">
      <w:pPr>
        <w:widowControl w:val="0"/>
        <w:numPr>
          <w:ilvl w:val="1"/>
          <w:numId w:val="8"/>
        </w:numPr>
        <w:tabs>
          <w:tab w:val="left" w:pos="1307"/>
          <w:tab w:val="left" w:pos="9214"/>
        </w:tabs>
        <w:autoSpaceDE w:val="0"/>
        <w:autoSpaceDN w:val="0"/>
        <w:spacing w:after="0" w:line="240" w:lineRule="auto"/>
        <w:ind w:left="1276" w:right="-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осознанный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позволяющих сохранить и укрепить здоровье;</w:t>
      </w:r>
    </w:p>
    <w:p w14:paraId="05889B45" w14:textId="77777777" w:rsidR="00FD0DDD" w:rsidRPr="008A5658" w:rsidRDefault="00FD0DDD" w:rsidP="00FD0DDD">
      <w:pPr>
        <w:widowControl w:val="0"/>
        <w:tabs>
          <w:tab w:val="left" w:pos="9923"/>
        </w:tabs>
        <w:autoSpaceDE w:val="0"/>
        <w:autoSpaceDN w:val="0"/>
        <w:spacing w:before="2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lastRenderedPageBreak/>
        <w:t>Духовно-нравственное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направление:</w:t>
      </w:r>
    </w:p>
    <w:p w14:paraId="64B94E3A" w14:textId="77777777" w:rsidR="00FD0DDD" w:rsidRPr="008A5658" w:rsidRDefault="00FD0DDD" w:rsidP="00FD0DDD">
      <w:pPr>
        <w:widowControl w:val="0"/>
        <w:numPr>
          <w:ilvl w:val="1"/>
          <w:numId w:val="8"/>
        </w:numPr>
        <w:tabs>
          <w:tab w:val="left" w:pos="1276"/>
          <w:tab w:val="left" w:pos="9923"/>
        </w:tabs>
        <w:autoSpaceDE w:val="0"/>
        <w:autoSpaceDN w:val="0"/>
        <w:spacing w:after="0" w:line="240" w:lineRule="auto"/>
        <w:ind w:left="1276" w:hanging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осознанное ценностное отношение к национальным базовым ценностям, своему народу, своему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краю,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отечественному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культурно-историческому</w:t>
      </w:r>
      <w:r w:rsidRPr="008A56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наследию,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государственной символике, русскому и родному языку, народным традициям, старшему поколению;</w:t>
      </w:r>
    </w:p>
    <w:p w14:paraId="33FAEEB2" w14:textId="77777777" w:rsidR="00FD0DDD" w:rsidRPr="008A5658" w:rsidRDefault="00FD0DDD" w:rsidP="00FD0DD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-сформированная</w:t>
      </w:r>
      <w:r w:rsidRPr="008A565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гражданская</w:t>
      </w:r>
      <w:r w:rsidRPr="008A565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компетенция;</w:t>
      </w:r>
    </w:p>
    <w:p w14:paraId="3CA40485" w14:textId="77777777" w:rsidR="00FD0DDD" w:rsidRPr="008A5658" w:rsidRDefault="00FD0DDD" w:rsidP="00FD0DD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-понимание и осознание моральных норм и правил нравственного поведения, в том числе этических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поколениями,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носителями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разных убеждений, представителями различных социальных групп;</w:t>
      </w:r>
    </w:p>
    <w:p w14:paraId="7B4E44B2" w14:textId="77777777" w:rsidR="00FD0DDD" w:rsidRPr="008A5658" w:rsidRDefault="00FD0DDD" w:rsidP="00FD0DD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-уважительное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(законным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представителям),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6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старшим,</w:t>
      </w:r>
      <w:r w:rsidRPr="008A56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заботливое отношение к младшим;</w:t>
      </w:r>
    </w:p>
    <w:p w14:paraId="04AE4D77" w14:textId="77777777" w:rsidR="00FD0DDD" w:rsidRPr="008A5658" w:rsidRDefault="00FD0DDD" w:rsidP="00FD0DDD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-знание</w:t>
      </w:r>
      <w:r w:rsidRPr="008A565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8A565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A565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8A565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A565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8A565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A565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>ним.</w:t>
      </w:r>
    </w:p>
    <w:p w14:paraId="2DDE77D1" w14:textId="77777777" w:rsidR="00FD0DDD" w:rsidRPr="008A5658" w:rsidRDefault="00FD0DDD" w:rsidP="00FD0DD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 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Общеинтеллектуальное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направление:</w:t>
      </w:r>
    </w:p>
    <w:p w14:paraId="4AA75F7F" w14:textId="77777777" w:rsidR="00FD0DDD" w:rsidRPr="008A5658" w:rsidRDefault="00FD0DDD" w:rsidP="00FD0DDD">
      <w:pPr>
        <w:widowControl w:val="0"/>
        <w:tabs>
          <w:tab w:val="left" w:pos="10490"/>
        </w:tabs>
        <w:autoSpaceDE w:val="0"/>
        <w:autoSpaceDN w:val="0"/>
        <w:spacing w:after="0" w:line="274" w:lineRule="exact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                  -осознанное</w:t>
      </w:r>
      <w:r w:rsidRPr="008A565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Pr="008A565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A565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65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интеллектуально-познавательной</w:t>
      </w:r>
      <w:r w:rsidRPr="008A565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A565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творчеству;</w:t>
      </w:r>
    </w:p>
    <w:p w14:paraId="12076B6C" w14:textId="77777777" w:rsidR="00FD0DDD" w:rsidRPr="008A5658" w:rsidRDefault="00FD0DDD" w:rsidP="00FD0DDD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left="1418" w:right="-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-сформированная мотивация к самореализации в творчестве, интеллектуально- познавательной и научно- практической деятельности;</w:t>
      </w:r>
    </w:p>
    <w:p w14:paraId="41B0D15F" w14:textId="77777777" w:rsidR="00FD0DDD" w:rsidRPr="008A5658" w:rsidRDefault="00FD0DDD" w:rsidP="00FD0DDD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left="1418" w:right="-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-сформированные компетенции познавательной деятельности: постановка и решение познавательных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задач;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технологиями (поиск, переработка, выдача информации);</w:t>
      </w:r>
    </w:p>
    <w:p w14:paraId="375CF9C3" w14:textId="77777777" w:rsidR="00FD0DDD" w:rsidRPr="008A5658" w:rsidRDefault="00FD0DDD" w:rsidP="00FD0DDD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left="1418" w:right="-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-развитие познавательных процессов: восприятия, внимания, памяти, мышления,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воображения;</w:t>
      </w:r>
    </w:p>
    <w:p w14:paraId="04E675ED" w14:textId="77777777" w:rsidR="00FD0DDD" w:rsidRPr="008A5658" w:rsidRDefault="00FD0DDD" w:rsidP="00FD0DDD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left="1418" w:right="-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-способность учащихся самостоятельно продвигаться в своем развитии, выстраивать свою образовательную траекторию.</w:t>
      </w:r>
    </w:p>
    <w:p w14:paraId="1846AE89" w14:textId="77777777" w:rsidR="00FD0DDD" w:rsidRPr="008A5658" w:rsidRDefault="00FD0DDD" w:rsidP="00FD0DDD">
      <w:pPr>
        <w:widowControl w:val="0"/>
        <w:tabs>
          <w:tab w:val="left" w:pos="9356"/>
          <w:tab w:val="left" w:pos="10490"/>
        </w:tabs>
        <w:autoSpaceDE w:val="0"/>
        <w:autoSpaceDN w:val="0"/>
        <w:spacing w:before="5" w:after="0" w:line="274" w:lineRule="exact"/>
        <w:ind w:right="-1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Общекультурное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направление:</w:t>
      </w:r>
    </w:p>
    <w:p w14:paraId="6AA28267" w14:textId="77777777" w:rsidR="00FD0DDD" w:rsidRPr="008A5658" w:rsidRDefault="00FD0DDD" w:rsidP="00CC3F45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left="1418"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777191F1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418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-понимание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отечественной культуры; народного творчества, этнокультурных традиций, фольклора народов России;</w:t>
      </w:r>
    </w:p>
    <w:p w14:paraId="5AF8B34D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-способность</w:t>
      </w:r>
      <w:r w:rsidRPr="008A56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Pr="008A56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мире;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поведении,</w:t>
      </w:r>
      <w:r w:rsidRPr="008A56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поступках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людей;</w:t>
      </w:r>
    </w:p>
    <w:p w14:paraId="1203686B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-сформированное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Pr="008A56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себе;</w:t>
      </w:r>
    </w:p>
    <w:p w14:paraId="27C98360" w14:textId="77777777" w:rsidR="00FD0DDD" w:rsidRPr="008A5658" w:rsidRDefault="00FD0DDD" w:rsidP="00CC3F45">
      <w:pPr>
        <w:widowControl w:val="0"/>
        <w:tabs>
          <w:tab w:val="left" w:pos="3188"/>
          <w:tab w:val="left" w:pos="4789"/>
          <w:tab w:val="left" w:pos="6148"/>
          <w:tab w:val="left" w:pos="6945"/>
          <w:tab w:val="left" w:pos="8508"/>
          <w:tab w:val="left" w:pos="9723"/>
        </w:tabs>
        <w:autoSpaceDE w:val="0"/>
        <w:autoSpaceDN w:val="0"/>
        <w:spacing w:after="0" w:line="240" w:lineRule="auto"/>
        <w:ind w:left="156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-сформированная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ab/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потребность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ab/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повышать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ab/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>свой</w:t>
      </w:r>
      <w:r w:rsidR="00CC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культурный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ab/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уровень;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C1BDAF" w14:textId="77777777" w:rsidR="00FD0DDD" w:rsidRPr="008A5658" w:rsidRDefault="00FD0DDD" w:rsidP="00CC3F45">
      <w:pPr>
        <w:widowControl w:val="0"/>
        <w:tabs>
          <w:tab w:val="left" w:pos="3188"/>
          <w:tab w:val="left" w:pos="4789"/>
          <w:tab w:val="left" w:pos="6148"/>
          <w:tab w:val="left" w:pos="6945"/>
          <w:tab w:val="left" w:pos="8508"/>
          <w:tab w:val="left" w:pos="9723"/>
        </w:tabs>
        <w:autoSpaceDE w:val="0"/>
        <w:autoSpaceDN w:val="0"/>
        <w:spacing w:after="0" w:line="240" w:lineRule="auto"/>
        <w:ind w:left="1418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потребность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самореализации в различных видах творческой деятельности;</w:t>
      </w:r>
    </w:p>
    <w:p w14:paraId="3B96CB2D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560" w:right="15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-знание культурных традиций своей семьи и образовательного учреждения, бережное отношение к ним.</w:t>
      </w:r>
    </w:p>
    <w:p w14:paraId="22FD46B4" w14:textId="77777777" w:rsidR="00FD0DDD" w:rsidRPr="008A5658" w:rsidRDefault="00FD0DDD" w:rsidP="00FD0DD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Социальное направление:</w:t>
      </w:r>
    </w:p>
    <w:p w14:paraId="698E3A8F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560"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-овладение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нормах,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14:paraId="1069719E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-сформированные</w:t>
      </w:r>
      <w:r w:rsidRPr="008A565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позитивные</w:t>
      </w:r>
      <w:r w:rsidRPr="008A565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A565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8A565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65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базовым</w:t>
      </w:r>
      <w:r w:rsidRPr="008A565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8A565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общества</w:t>
      </w:r>
      <w:r w:rsidR="00CC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(человек,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семья,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Отечество,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мир,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культура),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8A565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ценностное отношение к социальной реальности в целом;</w:t>
      </w:r>
    </w:p>
    <w:p w14:paraId="383882EE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-достижение</w:t>
      </w:r>
      <w:r w:rsidRPr="008A565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8A565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8A565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A565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A565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8A565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социуме</w:t>
      </w:r>
      <w:r w:rsidRPr="008A565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социального </w:t>
      </w:r>
      <w:proofErr w:type="spellStart"/>
      <w:r w:rsidRPr="008A5658">
        <w:rPr>
          <w:rFonts w:ascii="Times New Roman" w:eastAsia="Times New Roman" w:hAnsi="Times New Roman" w:cs="Times New Roman"/>
          <w:sz w:val="28"/>
          <w:szCs w:val="28"/>
        </w:rPr>
        <w:t>опыта</w:t>
      </w:r>
      <w:proofErr w:type="gramStart"/>
      <w:r w:rsidRPr="008A5658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8A5658">
        <w:rPr>
          <w:rFonts w:ascii="Times New Roman" w:eastAsia="Times New Roman" w:hAnsi="Times New Roman" w:cs="Times New Roman"/>
          <w:sz w:val="28"/>
          <w:szCs w:val="28"/>
        </w:rPr>
        <w:t>олучение</w:t>
      </w:r>
      <w:proofErr w:type="spellEnd"/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 школьником опыта и навыков самостоятельного социального действия;</w:t>
      </w:r>
    </w:p>
    <w:p w14:paraId="6B03B7B4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-сотрудничество,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толерантность,</w:t>
      </w:r>
      <w:r w:rsidRPr="008A56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8A56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мобильность;</w:t>
      </w:r>
    </w:p>
    <w:p w14:paraId="08AB6D07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701" w:right="-1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14:paraId="33826A1A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left="1701"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-ценностное отношение к окружающей среде, природе; людям; потребность природоохранной</w:t>
      </w:r>
      <w:r w:rsidRPr="008A56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A56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Pr="008A56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инициативах,</w:t>
      </w:r>
      <w:r w:rsidRPr="008A56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проектах,</w:t>
      </w:r>
      <w:r w:rsidRPr="008A56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социально- значимой деятельности.</w:t>
      </w:r>
    </w:p>
    <w:p w14:paraId="2D2D4901" w14:textId="77777777" w:rsidR="00FD0DDD" w:rsidRPr="00CC3F45" w:rsidRDefault="00FD0DDD" w:rsidP="00FD0DDD">
      <w:pPr>
        <w:widowControl w:val="0"/>
        <w:autoSpaceDE w:val="0"/>
        <w:autoSpaceDN w:val="0"/>
        <w:spacing w:after="0" w:line="240" w:lineRule="auto"/>
        <w:ind w:right="101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Историческое просвещение, изучение </w:t>
      </w:r>
    </w:p>
    <w:p w14:paraId="3D5671DF" w14:textId="77777777" w:rsidR="00FD0DDD" w:rsidRPr="00CC3F45" w:rsidRDefault="00FD0DDD" w:rsidP="00FD0DDD">
      <w:pPr>
        <w:widowControl w:val="0"/>
        <w:autoSpaceDE w:val="0"/>
        <w:autoSpaceDN w:val="0"/>
        <w:spacing w:after="0" w:line="240" w:lineRule="auto"/>
        <w:ind w:right="101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государственных символов Российской </w:t>
      </w:r>
      <w:r w:rsidRPr="00CC3F4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Федерации.</w:t>
      </w:r>
    </w:p>
    <w:p w14:paraId="385B4EEE" w14:textId="77777777" w:rsidR="00FD0DDD" w:rsidRPr="008A5658" w:rsidRDefault="00FD0DDD" w:rsidP="00CC3F45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исследовательские</w:t>
      </w:r>
      <w:r w:rsidRPr="008A56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проекты, просмотр тематических фильмов и др.</w:t>
      </w:r>
      <w:r w:rsidR="00CC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Церемония поднятия(спуска)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флешмобов и т. п.</w:t>
      </w:r>
      <w:r w:rsidR="00CC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Pr="008A56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6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еженедельных</w:t>
      </w:r>
      <w:r w:rsidRPr="008A56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информационно-просветительский занятий патриотической, нравственной и экологической направленности «Разговоры о 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>важном».</w:t>
      </w:r>
    </w:p>
    <w:p w14:paraId="21EFCEEA" w14:textId="77777777" w:rsidR="00FD0DDD" w:rsidRPr="00CC3F45" w:rsidRDefault="00FD0DDD" w:rsidP="00FD0DDD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C3F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Воспитательный</w:t>
      </w:r>
      <w:r w:rsidRPr="00CC3F45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CC3F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эффект</w:t>
      </w:r>
      <w:r w:rsidRPr="00CC3F45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CC3F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внеурочной</w:t>
      </w:r>
      <w:r w:rsidRPr="00CC3F45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 xml:space="preserve"> </w:t>
      </w:r>
      <w:r w:rsidRPr="00CC3F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деятельности. </w:t>
      </w:r>
    </w:p>
    <w:p w14:paraId="07E1A14E" w14:textId="77777777" w:rsidR="00FD0DDD" w:rsidRPr="008A5658" w:rsidRDefault="00FD0DDD" w:rsidP="00CC3F4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8A56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обучающихся ориентированы на достижение воспитательных результатов.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14:paraId="75F5ECF2" w14:textId="77777777" w:rsidR="00FD0DDD" w:rsidRPr="008A5658" w:rsidRDefault="00FD0DDD" w:rsidP="00CC3F4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2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658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выступления;</w:t>
      </w:r>
      <w:r w:rsidRPr="008A56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самообслуживания,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самоорганизации</w:t>
      </w:r>
      <w:r w:rsidRPr="008A5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6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A56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с другими детьми</w:t>
      </w:r>
      <w:r w:rsidRPr="008A56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6900848" w14:textId="77777777" w:rsidR="008A5658" w:rsidRPr="00CC3F45" w:rsidRDefault="008A5658" w:rsidP="00CC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14:paraId="0E9AA27A" w14:textId="77777777" w:rsidR="008A5658" w:rsidRPr="008A5658" w:rsidRDefault="008A5658" w:rsidP="00CC3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 внеурочной деятельности в рамках ФГОС в школе имеются следующие условия: имеется столовая, в которой организовано двухразовое питание, 2 спортивных зала, кабинеты технологии, кабинет музыки, актовый зал, библиотека, компьютерный класс, музей, хореографический класс, спортивные площадки, тренажерный зал, кабинет педагога-психолога, кабинеты ИЗО. Спортивные залы оснащены необходимым оборудованием и спортивным инвентарем.</w:t>
      </w:r>
    </w:p>
    <w:p w14:paraId="5D57E096" w14:textId="77777777" w:rsidR="008A5658" w:rsidRPr="00CC3F45" w:rsidRDefault="008A5658" w:rsidP="00CC3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располагает материальной и технической базой, обеспечивающей организацию и проведение всех видов деятельности учащихся. 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  <w:r w:rsidRPr="008A56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библиотечный фонд, включающий учебную и художественную литературу.</w:t>
      </w:r>
    </w:p>
    <w:p w14:paraId="0F4FB229" w14:textId="77777777" w:rsidR="008A5658" w:rsidRPr="00CC3F45" w:rsidRDefault="008A5658" w:rsidP="00CC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3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Кадровые условия для реализации внеурочной деятельности:</w:t>
      </w:r>
    </w:p>
    <w:p w14:paraId="7F72964C" w14:textId="77777777" w:rsidR="008A5658" w:rsidRPr="008A5658" w:rsidRDefault="008A5658" w:rsidP="00CC3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внеурочной деятельности проводят опытные квалифицированные педагоги школы: учителя – предметники, классные руководители, педагог-психолог, библиотекарь, педагоги дополнительного образования. 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8A5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14:paraId="69FCE5C8" w14:textId="77777777" w:rsidR="008A5658" w:rsidRPr="008A5658" w:rsidRDefault="008A5658" w:rsidP="008A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Методическое обеспечение внеурочной деятельности </w:t>
      </w:r>
    </w:p>
    <w:p w14:paraId="26081362" w14:textId="77777777" w:rsidR="008A5658" w:rsidRPr="008A5658" w:rsidRDefault="008A5658" w:rsidP="008A565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пособия,</w:t>
      </w:r>
    </w:p>
    <w:p w14:paraId="1EDC5565" w14:textId="77777777" w:rsidR="008A5658" w:rsidRPr="008A5658" w:rsidRDefault="008A5658" w:rsidP="008A565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интернет-ресурсы,</w:t>
      </w:r>
    </w:p>
    <w:p w14:paraId="05C4BF6A" w14:textId="77777777" w:rsidR="008A5658" w:rsidRPr="008A5658" w:rsidRDefault="008A5658" w:rsidP="008A565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блок.</w:t>
      </w:r>
    </w:p>
    <w:p w14:paraId="67EFF011" w14:textId="77777777" w:rsidR="008A5658" w:rsidRPr="008A5658" w:rsidRDefault="008A5658" w:rsidP="00CC3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 </w:t>
      </w:r>
    </w:p>
    <w:p w14:paraId="7AD99C9B" w14:textId="77777777" w:rsidR="008A5658" w:rsidRDefault="008A5658" w:rsidP="00CC3F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Таким образом, план внеурочной деятельности на 202</w:t>
      </w:r>
      <w:r w:rsidR="00CC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</w:t>
      </w:r>
      <w:r w:rsidR="00CC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13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создаёт условия для повышения качества образования, обеспечивает развитие личности </w:t>
      </w:r>
      <w:proofErr w:type="gramStart"/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A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D52CA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6D84B0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8840BB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233F55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41578D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C8947D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F55833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457FBC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4215A8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459704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BF24C8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F2EC91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6A3D55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BFCABC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D15482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A3BA45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D7DB12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FBF551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FEEB9B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A18895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01657E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81E294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Таблица-сетка часов учебного плана</w:t>
      </w:r>
    </w:p>
    <w:p w14:paraId="01DE0B0E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E9D">
        <w:rPr>
          <w:rFonts w:ascii="Times New Roman" w:hAnsi="Times New Roman" w:cs="Times New Roman"/>
          <w:b/>
          <w:sz w:val="20"/>
          <w:szCs w:val="20"/>
        </w:rPr>
        <w:t xml:space="preserve">внеурочной деятельности </w:t>
      </w:r>
      <w:r>
        <w:rPr>
          <w:rFonts w:ascii="Times New Roman" w:hAnsi="Times New Roman" w:cs="Times New Roman"/>
          <w:b/>
          <w:sz w:val="20"/>
          <w:szCs w:val="20"/>
        </w:rPr>
        <w:t xml:space="preserve"> МБОУ «Школа № 90»</w:t>
      </w:r>
    </w:p>
    <w:p w14:paraId="3E5ACFE8" w14:textId="77777777" w:rsidR="002F6760" w:rsidRPr="00E52E9D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1-4 классы 2024-2025 учебный год</w:t>
      </w:r>
    </w:p>
    <w:tbl>
      <w:tblPr>
        <w:tblStyle w:val="a4"/>
        <w:tblW w:w="14889" w:type="dxa"/>
        <w:tblLook w:val="04A0" w:firstRow="1" w:lastRow="0" w:firstColumn="1" w:lastColumn="0" w:noHBand="0" w:noVBand="1"/>
      </w:tblPr>
      <w:tblGrid>
        <w:gridCol w:w="563"/>
        <w:gridCol w:w="3089"/>
        <w:gridCol w:w="2835"/>
        <w:gridCol w:w="662"/>
        <w:gridCol w:w="610"/>
        <w:gridCol w:w="580"/>
        <w:gridCol w:w="663"/>
        <w:gridCol w:w="648"/>
        <w:gridCol w:w="721"/>
        <w:gridCol w:w="646"/>
        <w:gridCol w:w="672"/>
        <w:gridCol w:w="672"/>
        <w:gridCol w:w="674"/>
        <w:gridCol w:w="1854"/>
      </w:tblGrid>
      <w:tr w:rsidR="002F6760" w:rsidRPr="00E52E9D" w14:paraId="70802FDC" w14:textId="77777777" w:rsidTr="00D30EDC">
        <w:tc>
          <w:tcPr>
            <w:tcW w:w="563" w:type="dxa"/>
          </w:tcPr>
          <w:p w14:paraId="3CE6DD7C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89" w:type="dxa"/>
          </w:tcPr>
          <w:p w14:paraId="7FCBC598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ВД в соотве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ствии с ФОП</w:t>
            </w:r>
          </w:p>
        </w:tc>
        <w:tc>
          <w:tcPr>
            <w:tcW w:w="2835" w:type="dxa"/>
          </w:tcPr>
          <w:p w14:paraId="47685978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Реализуемая программа</w:t>
            </w:r>
          </w:p>
        </w:tc>
        <w:tc>
          <w:tcPr>
            <w:tcW w:w="1852" w:type="dxa"/>
            <w:gridSpan w:val="3"/>
          </w:tcPr>
          <w:p w14:paraId="093D372D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311" w:type="dxa"/>
            <w:gridSpan w:val="2"/>
          </w:tcPr>
          <w:p w14:paraId="0C7A6004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367" w:type="dxa"/>
            <w:gridSpan w:val="2"/>
          </w:tcPr>
          <w:p w14:paraId="4DC22270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2018" w:type="dxa"/>
            <w:gridSpan w:val="3"/>
          </w:tcPr>
          <w:p w14:paraId="2BB00A3D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854" w:type="dxa"/>
            <w:vMerge w:val="restart"/>
          </w:tcPr>
          <w:p w14:paraId="1B85A10D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2F6760" w:rsidRPr="00E52E9D" w14:paraId="63F425DA" w14:textId="77777777" w:rsidTr="00D30EDC">
        <w:tc>
          <w:tcPr>
            <w:tcW w:w="563" w:type="dxa"/>
          </w:tcPr>
          <w:p w14:paraId="00B8F75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14:paraId="52F5BE8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9A95B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14:paraId="1D6F330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610" w:type="dxa"/>
          </w:tcPr>
          <w:p w14:paraId="4E0646D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580" w:type="dxa"/>
          </w:tcPr>
          <w:p w14:paraId="61D7E2F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1в</w:t>
            </w:r>
          </w:p>
        </w:tc>
        <w:tc>
          <w:tcPr>
            <w:tcW w:w="663" w:type="dxa"/>
          </w:tcPr>
          <w:p w14:paraId="322B278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648" w:type="dxa"/>
          </w:tcPr>
          <w:p w14:paraId="3C981AF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721" w:type="dxa"/>
          </w:tcPr>
          <w:p w14:paraId="324E728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646" w:type="dxa"/>
          </w:tcPr>
          <w:p w14:paraId="068CA33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72" w:type="dxa"/>
          </w:tcPr>
          <w:p w14:paraId="5C5E970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672" w:type="dxa"/>
          </w:tcPr>
          <w:p w14:paraId="33D5A34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  <w:tc>
          <w:tcPr>
            <w:tcW w:w="674" w:type="dxa"/>
          </w:tcPr>
          <w:p w14:paraId="25E6385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4в</w:t>
            </w:r>
          </w:p>
        </w:tc>
        <w:tc>
          <w:tcPr>
            <w:tcW w:w="1854" w:type="dxa"/>
            <w:vMerge/>
          </w:tcPr>
          <w:p w14:paraId="0C0CD92C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760" w:rsidRPr="00E52E9D" w14:paraId="3D15A5AD" w14:textId="77777777" w:rsidTr="00D30EDC">
        <w:tc>
          <w:tcPr>
            <w:tcW w:w="563" w:type="dxa"/>
          </w:tcPr>
          <w:p w14:paraId="285D173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176439978"/>
          </w:p>
        </w:tc>
        <w:tc>
          <w:tcPr>
            <w:tcW w:w="5924" w:type="dxa"/>
            <w:gridSpan w:val="2"/>
          </w:tcPr>
          <w:p w14:paraId="1650EFA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внеурочной деятельности в неделю, не более</w:t>
            </w:r>
          </w:p>
          <w:p w14:paraId="3A069C8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(СанПиН 1.2.3685-21, табл. 6.6.)</w:t>
            </w:r>
          </w:p>
          <w:p w14:paraId="2AAEDB9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gridSpan w:val="3"/>
          </w:tcPr>
          <w:p w14:paraId="112B7B84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1" w:type="dxa"/>
            <w:gridSpan w:val="2"/>
          </w:tcPr>
          <w:p w14:paraId="4C2E1EE4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7" w:type="dxa"/>
            <w:gridSpan w:val="2"/>
          </w:tcPr>
          <w:p w14:paraId="2063E38D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3"/>
          </w:tcPr>
          <w:p w14:paraId="331D6014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4" w:type="dxa"/>
          </w:tcPr>
          <w:p w14:paraId="08FBC087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2F6760" w:rsidRPr="00E52E9D" w14:paraId="0382CB33" w14:textId="77777777" w:rsidTr="00D30EDC">
        <w:tc>
          <w:tcPr>
            <w:tcW w:w="563" w:type="dxa"/>
            <w:vMerge w:val="restart"/>
          </w:tcPr>
          <w:p w14:paraId="0281C54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9" w:type="dxa"/>
            <w:vMerge w:val="restart"/>
          </w:tcPr>
          <w:p w14:paraId="4778F53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Спортивно-оздоровительная</w:t>
            </w:r>
          </w:p>
          <w:p w14:paraId="0663944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  <w:p w14:paraId="353C1DB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4DD37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</w:t>
            </w: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2" w:type="dxa"/>
          </w:tcPr>
          <w:p w14:paraId="6AB68D7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785D02A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233B183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2D1C7FC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14:paraId="395F871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14:paraId="20CDFF8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19D0C22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78B4F90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51C3725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52064EF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70F5D80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C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760" w:rsidRPr="00E52E9D" w14:paraId="065F3E95" w14:textId="77777777" w:rsidTr="00D30EDC">
        <w:tc>
          <w:tcPr>
            <w:tcW w:w="563" w:type="dxa"/>
            <w:vMerge/>
          </w:tcPr>
          <w:p w14:paraId="4BBA12E2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3C733A2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8A99A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(д</w:t>
            </w: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вижение есть жизнь (спортивный клуб)</w:t>
            </w:r>
            <w:proofErr w:type="gramEnd"/>
          </w:p>
        </w:tc>
        <w:tc>
          <w:tcPr>
            <w:tcW w:w="662" w:type="dxa"/>
          </w:tcPr>
          <w:p w14:paraId="7F363B7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E94383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773D9D1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11BFCED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14:paraId="066F38D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3E574E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44C30DC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09F52E6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1E017FA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3A8B14E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04AD45E6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6760" w:rsidRPr="00E52E9D" w14:paraId="2442F926" w14:textId="77777777" w:rsidTr="00D30EDC">
        <w:tc>
          <w:tcPr>
            <w:tcW w:w="563" w:type="dxa"/>
            <w:vMerge w:val="restart"/>
          </w:tcPr>
          <w:p w14:paraId="0EF08C2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89" w:type="dxa"/>
            <w:vMerge w:val="restart"/>
          </w:tcPr>
          <w:p w14:paraId="3D3EA77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Проектно-исследовательская</w:t>
            </w:r>
          </w:p>
          <w:p w14:paraId="27AA4EA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  <w:p w14:paraId="4B9823C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A14B3B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Познавая малую родину</w:t>
            </w:r>
          </w:p>
        </w:tc>
        <w:tc>
          <w:tcPr>
            <w:tcW w:w="662" w:type="dxa"/>
          </w:tcPr>
          <w:p w14:paraId="14CFEA48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075B8974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5DB4CA95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14:paraId="7BCC8CBE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7140545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14:paraId="4BEFE55E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14:paraId="4D3F32AC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14:paraId="0C87BD11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14:paraId="4E6CDAB7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410F7865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14:paraId="098A9356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F6760" w:rsidRPr="00E52E9D" w14:paraId="162BFF73" w14:textId="77777777" w:rsidTr="00D30EDC">
        <w:tc>
          <w:tcPr>
            <w:tcW w:w="563" w:type="dxa"/>
            <w:vMerge/>
          </w:tcPr>
          <w:p w14:paraId="385CF56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613F5F0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2CD3D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Наша Родина от края и до края</w:t>
            </w:r>
          </w:p>
        </w:tc>
        <w:tc>
          <w:tcPr>
            <w:tcW w:w="662" w:type="dxa"/>
          </w:tcPr>
          <w:p w14:paraId="6DC7286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0C66070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14:paraId="412985D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7101710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14:paraId="5F5B3D5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14:paraId="4A4E0EC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2F9A852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55F3B363" w14:textId="77777777" w:rsidR="002F6760" w:rsidRPr="008864E4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14:paraId="0135C4F8" w14:textId="77777777" w:rsidR="002F6760" w:rsidRPr="008864E4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14:paraId="06D21612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44A557F4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6760" w:rsidRPr="00E52E9D" w14:paraId="1D288954" w14:textId="77777777" w:rsidTr="00D30EDC">
        <w:tc>
          <w:tcPr>
            <w:tcW w:w="563" w:type="dxa"/>
            <w:vMerge w:val="restart"/>
          </w:tcPr>
          <w:p w14:paraId="30F3ABC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9" w:type="dxa"/>
            <w:vMerge w:val="restart"/>
          </w:tcPr>
          <w:p w14:paraId="0F12CD3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 деятельность</w:t>
            </w:r>
          </w:p>
          <w:p w14:paraId="5F566BA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6BB404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«Разговоры о </w:t>
            </w:r>
            <w:proofErr w:type="gramStart"/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важном</w:t>
            </w:r>
            <w:proofErr w:type="gramEnd"/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662" w:type="dxa"/>
          </w:tcPr>
          <w:p w14:paraId="6BE5BD97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67A73646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14DA1557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0D717264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14:paraId="543E1A41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14:paraId="6D8204BB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2FFC60F6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00208DEB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7BF12DF5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6E7D1C0B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50A9CCF4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6760" w:rsidRPr="00E52E9D" w14:paraId="20F007A0" w14:textId="77777777" w:rsidTr="00D30EDC">
        <w:tc>
          <w:tcPr>
            <w:tcW w:w="563" w:type="dxa"/>
            <w:vMerge/>
          </w:tcPr>
          <w:p w14:paraId="3729297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4127AA4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BCDBB6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«Орлята России»  </w:t>
            </w:r>
          </w:p>
        </w:tc>
        <w:tc>
          <w:tcPr>
            <w:tcW w:w="662" w:type="dxa"/>
          </w:tcPr>
          <w:p w14:paraId="4D458E2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006AB75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1907A021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14:paraId="5496D59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14:paraId="398C4799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14:paraId="55A39CFC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14:paraId="00CA58AD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14:paraId="6DB89240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14:paraId="5CCFA44D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24DEF784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14:paraId="18CA38C1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F6760" w:rsidRPr="00E52E9D" w14:paraId="67E8CC80" w14:textId="77777777" w:rsidTr="00D30EDC">
        <w:tc>
          <w:tcPr>
            <w:tcW w:w="563" w:type="dxa"/>
          </w:tcPr>
          <w:p w14:paraId="336151D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89" w:type="dxa"/>
          </w:tcPr>
          <w:p w14:paraId="378DF20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Художественно-эстетическая,</w:t>
            </w:r>
          </w:p>
          <w:p w14:paraId="5B8B14F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творческая деятельность</w:t>
            </w:r>
          </w:p>
          <w:p w14:paraId="01AF3AF2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74FDC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Моя художественная практика</w:t>
            </w:r>
          </w:p>
        </w:tc>
        <w:tc>
          <w:tcPr>
            <w:tcW w:w="662" w:type="dxa"/>
          </w:tcPr>
          <w:p w14:paraId="3538870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54A1BA5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5B76736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6A36CB9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14:paraId="532CC25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14:paraId="7728215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599457C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2AF9591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3ADADC3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793EC0D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77789493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6760" w:rsidRPr="00E52E9D" w14:paraId="3A5F8B71" w14:textId="77777777" w:rsidTr="00D30EDC">
        <w:tc>
          <w:tcPr>
            <w:tcW w:w="563" w:type="dxa"/>
            <w:vMerge w:val="restart"/>
          </w:tcPr>
          <w:p w14:paraId="68FA498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89" w:type="dxa"/>
            <w:vMerge w:val="restart"/>
          </w:tcPr>
          <w:p w14:paraId="64E2AF2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Информационная культура  </w:t>
            </w:r>
          </w:p>
        </w:tc>
        <w:tc>
          <w:tcPr>
            <w:tcW w:w="2835" w:type="dxa"/>
          </w:tcPr>
          <w:p w14:paraId="676579F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Основы логики и </w:t>
            </w:r>
            <w:proofErr w:type="spellStart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</w:p>
        </w:tc>
        <w:tc>
          <w:tcPr>
            <w:tcW w:w="662" w:type="dxa"/>
          </w:tcPr>
          <w:p w14:paraId="3B044DDF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dxa"/>
          </w:tcPr>
          <w:p w14:paraId="2F2C41C0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</w:tcPr>
          <w:p w14:paraId="4FE31F24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</w:tcPr>
          <w:p w14:paraId="572E915A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14:paraId="308B0B67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14:paraId="614142DC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1FAEE6F6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13DF3A92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14:paraId="75D6A649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14:paraId="46B64803" w14:textId="77777777" w:rsidR="002F6760" w:rsidRPr="00D2209D" w:rsidRDefault="002F6760" w:rsidP="00D30E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</w:tcPr>
          <w:p w14:paraId="59F580EB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6760" w:rsidRPr="00E52E9D" w14:paraId="498B0EDE" w14:textId="77777777" w:rsidTr="00D30EDC">
        <w:tc>
          <w:tcPr>
            <w:tcW w:w="563" w:type="dxa"/>
            <w:vMerge/>
          </w:tcPr>
          <w:p w14:paraId="7E75403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732E94B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0B220A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функциональной грамотности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(читательской, математической,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финансовой)</w:t>
            </w:r>
            <w:r w:rsidRPr="00480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</w:tcPr>
          <w:p w14:paraId="0F25CE7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386DCC1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673AB484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522C0DF5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14:paraId="7F206051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14:paraId="181C0E58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075F16D2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65FB2963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6F6FB685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2BB9FA50" w14:textId="77777777" w:rsidR="002F6760" w:rsidRPr="00D220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18C49B6B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6760" w:rsidRPr="00E52E9D" w14:paraId="16B94C2C" w14:textId="77777777" w:rsidTr="00D30EDC">
        <w:tc>
          <w:tcPr>
            <w:tcW w:w="563" w:type="dxa"/>
            <w:vMerge w:val="restart"/>
          </w:tcPr>
          <w:p w14:paraId="76C640E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89" w:type="dxa"/>
            <w:vMerge w:val="restart"/>
          </w:tcPr>
          <w:p w14:paraId="2EB59B9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Интеллектуальные марафоны  </w:t>
            </w:r>
          </w:p>
        </w:tc>
        <w:tc>
          <w:tcPr>
            <w:tcW w:w="2835" w:type="dxa"/>
          </w:tcPr>
          <w:p w14:paraId="081FB5D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Яркие истории нашего Отечества</w:t>
            </w:r>
          </w:p>
        </w:tc>
        <w:tc>
          <w:tcPr>
            <w:tcW w:w="662" w:type="dxa"/>
          </w:tcPr>
          <w:p w14:paraId="4390EBB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29AF1B0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3DABBB3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0039521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14:paraId="320F2FE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BAD417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10B5D30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2A6D174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3623861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0BDC052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2BDCEF5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6760" w:rsidRPr="00E52E9D" w14:paraId="3619DDC8" w14:textId="77777777" w:rsidTr="00D30EDC">
        <w:tc>
          <w:tcPr>
            <w:tcW w:w="563" w:type="dxa"/>
            <w:vMerge/>
          </w:tcPr>
          <w:p w14:paraId="5DABEC2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2790836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0D75A2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Раскрываем секреты текста</w:t>
            </w:r>
          </w:p>
        </w:tc>
        <w:tc>
          <w:tcPr>
            <w:tcW w:w="662" w:type="dxa"/>
          </w:tcPr>
          <w:p w14:paraId="1566ADAF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1F21C05C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6CDD3C39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7E5C3663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14:paraId="329F7285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14:paraId="29F92A37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56D547E9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4F349DDF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309940E4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025B2C3F" w14:textId="77777777" w:rsidR="002F6760" w:rsidRPr="00480175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7EBD0FF3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6760" w:rsidRPr="00E52E9D" w14:paraId="4E3E9460" w14:textId="77777777" w:rsidTr="00D30EDC">
        <w:tc>
          <w:tcPr>
            <w:tcW w:w="563" w:type="dxa"/>
            <w:vMerge/>
          </w:tcPr>
          <w:p w14:paraId="195E1FD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4AF8614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9E44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Словесное творчество</w:t>
            </w:r>
          </w:p>
        </w:tc>
        <w:tc>
          <w:tcPr>
            <w:tcW w:w="662" w:type="dxa"/>
          </w:tcPr>
          <w:p w14:paraId="377628D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B09A5C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4C29D62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14:paraId="7C09709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14:paraId="1131CD5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EA047B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25EC3D0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72ED1D1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0D80D68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22B2486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2C90E8C5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1349F9BF" w14:textId="77777777" w:rsidTr="00D30EDC">
        <w:tc>
          <w:tcPr>
            <w:tcW w:w="563" w:type="dxa"/>
            <w:vMerge/>
          </w:tcPr>
          <w:p w14:paraId="51CEF34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vMerge/>
          </w:tcPr>
          <w:p w14:paraId="0B58B54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302D2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знатоки</w:t>
            </w:r>
          </w:p>
        </w:tc>
        <w:tc>
          <w:tcPr>
            <w:tcW w:w="662" w:type="dxa"/>
          </w:tcPr>
          <w:p w14:paraId="044022E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2B86EE0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72673A2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14:paraId="7D2F6E7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14:paraId="1FADCC5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984B18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229B109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31D8191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4A4775F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3284C90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B205AD9" w14:textId="77777777" w:rsidR="002F6760" w:rsidRPr="00D51C3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8864E4" w14:paraId="61DB5671" w14:textId="77777777" w:rsidTr="00D30EDC">
        <w:tc>
          <w:tcPr>
            <w:tcW w:w="563" w:type="dxa"/>
          </w:tcPr>
          <w:p w14:paraId="17FECFBC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4" w:type="dxa"/>
            <w:gridSpan w:val="2"/>
          </w:tcPr>
          <w:p w14:paraId="25740D61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2" w:type="dxa"/>
          </w:tcPr>
          <w:p w14:paraId="703210E9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14:paraId="4BBFB035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14:paraId="13D7BAF2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14:paraId="562B99A6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</w:tcPr>
          <w:p w14:paraId="61B256EF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14:paraId="11BE02AB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14:paraId="4179068E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14:paraId="5AFD4469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14:paraId="41364D48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14:paraId="5B3F9487" w14:textId="77777777" w:rsidR="002F6760" w:rsidRPr="008864E4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4" w:type="dxa"/>
          </w:tcPr>
          <w:p w14:paraId="3131E2EC" w14:textId="77777777" w:rsidR="002F6760" w:rsidRPr="008864E4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34EABBB2" w14:textId="77777777" w:rsidR="002F6760" w:rsidRDefault="002F6760" w:rsidP="002F6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Таблица-сетка часов учебного плана</w:t>
      </w:r>
    </w:p>
    <w:p w14:paraId="2C2F6B04" w14:textId="77777777" w:rsidR="002F6760" w:rsidRDefault="002F6760" w:rsidP="002F6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E9D">
        <w:rPr>
          <w:rFonts w:ascii="Times New Roman" w:hAnsi="Times New Roman" w:cs="Times New Roman"/>
          <w:b/>
          <w:sz w:val="20"/>
          <w:szCs w:val="20"/>
        </w:rPr>
        <w:t xml:space="preserve">внеурочной деятельности </w:t>
      </w:r>
      <w:r>
        <w:rPr>
          <w:rFonts w:ascii="Times New Roman" w:hAnsi="Times New Roman" w:cs="Times New Roman"/>
          <w:b/>
          <w:sz w:val="20"/>
          <w:szCs w:val="20"/>
        </w:rPr>
        <w:t xml:space="preserve"> МБОУ «Школа № 90»</w:t>
      </w:r>
    </w:p>
    <w:p w14:paraId="322939A4" w14:textId="77777777" w:rsidR="002F6760" w:rsidRDefault="002F6760" w:rsidP="002F6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5-9 классы 2024-2025 учебный год</w:t>
      </w:r>
    </w:p>
    <w:p w14:paraId="72952377" w14:textId="77777777" w:rsidR="002F6760" w:rsidRPr="0051282E" w:rsidRDefault="002F6760" w:rsidP="002F6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476" w:type="dxa"/>
        <w:tblLook w:val="04A0" w:firstRow="1" w:lastRow="0" w:firstColumn="1" w:lastColumn="0" w:noHBand="0" w:noVBand="1"/>
      </w:tblPr>
      <w:tblGrid>
        <w:gridCol w:w="466"/>
        <w:gridCol w:w="3498"/>
        <w:gridCol w:w="616"/>
        <w:gridCol w:w="557"/>
        <w:gridCol w:w="649"/>
        <w:gridCol w:w="616"/>
        <w:gridCol w:w="520"/>
        <w:gridCol w:w="541"/>
        <w:gridCol w:w="609"/>
        <w:gridCol w:w="612"/>
        <w:gridCol w:w="597"/>
        <w:gridCol w:w="757"/>
        <w:gridCol w:w="639"/>
        <w:gridCol w:w="639"/>
        <w:gridCol w:w="639"/>
        <w:gridCol w:w="639"/>
        <w:gridCol w:w="939"/>
        <w:gridCol w:w="937"/>
        <w:gridCol w:w="6"/>
      </w:tblGrid>
      <w:tr w:rsidR="002F6760" w:rsidRPr="0051282E" w14:paraId="2F844378" w14:textId="77777777" w:rsidTr="00D30EDC">
        <w:tc>
          <w:tcPr>
            <w:tcW w:w="466" w:type="dxa"/>
          </w:tcPr>
          <w:p w14:paraId="5E7E72BB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98" w:type="dxa"/>
          </w:tcPr>
          <w:p w14:paraId="34045C5B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Реализуемая программа</w:t>
            </w:r>
          </w:p>
        </w:tc>
        <w:tc>
          <w:tcPr>
            <w:tcW w:w="1822" w:type="dxa"/>
            <w:gridSpan w:val="3"/>
          </w:tcPr>
          <w:p w14:paraId="2657E288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677" w:type="dxa"/>
            <w:gridSpan w:val="3"/>
          </w:tcPr>
          <w:p w14:paraId="149A3C39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1818" w:type="dxa"/>
            <w:gridSpan w:val="3"/>
          </w:tcPr>
          <w:p w14:paraId="7C050EC0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2035" w:type="dxa"/>
            <w:gridSpan w:val="3"/>
          </w:tcPr>
          <w:p w14:paraId="6913D6DB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2217" w:type="dxa"/>
            <w:gridSpan w:val="3"/>
          </w:tcPr>
          <w:p w14:paraId="39267A2F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943" w:type="dxa"/>
            <w:gridSpan w:val="2"/>
          </w:tcPr>
          <w:p w14:paraId="142A22C3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2F6760" w:rsidRPr="0051282E" w14:paraId="30C19633" w14:textId="77777777" w:rsidTr="00D30EDC">
        <w:trPr>
          <w:gridAfter w:val="1"/>
          <w:wAfter w:w="6" w:type="dxa"/>
        </w:trPr>
        <w:tc>
          <w:tcPr>
            <w:tcW w:w="466" w:type="dxa"/>
          </w:tcPr>
          <w:p w14:paraId="001D2804" w14:textId="77777777" w:rsidR="002F6760" w:rsidRPr="0051282E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7994D7A0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gridSpan w:val="3"/>
          </w:tcPr>
          <w:p w14:paraId="5E20FB7A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7" w:type="dxa"/>
            <w:gridSpan w:val="3"/>
          </w:tcPr>
          <w:p w14:paraId="325C6431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1D7C82B8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35" w:type="dxa"/>
            <w:gridSpan w:val="3"/>
          </w:tcPr>
          <w:p w14:paraId="4CAF9B4B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17" w:type="dxa"/>
            <w:gridSpan w:val="3"/>
          </w:tcPr>
          <w:p w14:paraId="07E56CE8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7" w:type="dxa"/>
          </w:tcPr>
          <w:p w14:paraId="078FBFE6" w14:textId="77777777" w:rsidR="002F6760" w:rsidRPr="0051282E" w:rsidRDefault="002F6760" w:rsidP="00D30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6760" w:rsidRPr="00E52E9D" w14:paraId="73E0EF7A" w14:textId="77777777" w:rsidTr="00D30EDC">
        <w:tc>
          <w:tcPr>
            <w:tcW w:w="466" w:type="dxa"/>
            <w:vMerge w:val="restart"/>
          </w:tcPr>
          <w:p w14:paraId="0DABEC7C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8" w:type="dxa"/>
          </w:tcPr>
          <w:p w14:paraId="179C0F3D" w14:textId="77777777" w:rsidR="002F6760" w:rsidRPr="00480175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Формирование функциональной грамотности  «Учимся для жизни» </w:t>
            </w:r>
          </w:p>
        </w:tc>
        <w:tc>
          <w:tcPr>
            <w:tcW w:w="616" w:type="dxa"/>
          </w:tcPr>
          <w:p w14:paraId="590167D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5FA2E7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09D4CF3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441E37D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5651ECA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1FF1AF6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15E37E6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537509C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4C05521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32B0FA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2605391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316BE7A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13A28FF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5E78D2B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5C3878D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7D81B3F0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2F6760" w:rsidRPr="00E52E9D" w14:paraId="037EC3B1" w14:textId="77777777" w:rsidTr="00D30EDC">
        <w:tc>
          <w:tcPr>
            <w:tcW w:w="466" w:type="dxa"/>
            <w:vMerge/>
          </w:tcPr>
          <w:p w14:paraId="17500DBD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752BCD38" w14:textId="77777777" w:rsidR="002F6760" w:rsidRPr="00480175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Познавая малую родину</w:t>
            </w:r>
          </w:p>
        </w:tc>
        <w:tc>
          <w:tcPr>
            <w:tcW w:w="616" w:type="dxa"/>
          </w:tcPr>
          <w:p w14:paraId="2C6CDB1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671D39F2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9" w:type="dxa"/>
          </w:tcPr>
          <w:p w14:paraId="6744F52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B7D6C6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5B55F3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14:paraId="4A12EE7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" w:type="dxa"/>
          </w:tcPr>
          <w:p w14:paraId="53522BB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14:paraId="1263A39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14:paraId="13885DE2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186622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4B70046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2364B61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69AB24D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65B12FA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14:paraId="597F35C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3" w:type="dxa"/>
            <w:gridSpan w:val="2"/>
          </w:tcPr>
          <w:p w14:paraId="003EC7AC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2F6760" w:rsidRPr="00E52E9D" w14:paraId="2EF13CF6" w14:textId="77777777" w:rsidTr="00D30EDC">
        <w:tc>
          <w:tcPr>
            <w:tcW w:w="466" w:type="dxa"/>
            <w:vMerge w:val="restart"/>
          </w:tcPr>
          <w:p w14:paraId="3126053E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98" w:type="dxa"/>
          </w:tcPr>
          <w:p w14:paraId="1AA3D641" w14:textId="77777777" w:rsidR="002F6760" w:rsidRPr="00480175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«Россия - мои горизонты»  </w:t>
            </w:r>
          </w:p>
        </w:tc>
        <w:tc>
          <w:tcPr>
            <w:tcW w:w="616" w:type="dxa"/>
          </w:tcPr>
          <w:p w14:paraId="1A5F4E2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14:paraId="5545D16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14:paraId="727FF49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31D7FB0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45C747F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0921911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67C7496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6358343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49D8BBA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1AA32DE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12436D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65593DC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2BA413C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50976A5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5BD8976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1F34280D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F6760" w:rsidRPr="00E52E9D" w14:paraId="3B06C6D1" w14:textId="77777777" w:rsidTr="00D30EDC">
        <w:tc>
          <w:tcPr>
            <w:tcW w:w="466" w:type="dxa"/>
            <w:vMerge/>
          </w:tcPr>
          <w:p w14:paraId="77BC72B8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1389F66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клуб </w:t>
            </w:r>
          </w:p>
        </w:tc>
        <w:tc>
          <w:tcPr>
            <w:tcW w:w="616" w:type="dxa"/>
          </w:tcPr>
          <w:p w14:paraId="2EBDB2B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3E7D06C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5D797E9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18F97A1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35CC752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FB8367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90F058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30547EE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349498B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43B28A0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367071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286D1B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9276E2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8BAD6B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2CC1BE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3B5806B9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0D0C6CA5" w14:textId="77777777" w:rsidTr="00D30EDC">
        <w:tc>
          <w:tcPr>
            <w:tcW w:w="466" w:type="dxa"/>
            <w:vMerge/>
          </w:tcPr>
          <w:p w14:paraId="0E061114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19C9D4E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в профессию</w:t>
            </w:r>
          </w:p>
        </w:tc>
        <w:tc>
          <w:tcPr>
            <w:tcW w:w="616" w:type="dxa"/>
          </w:tcPr>
          <w:p w14:paraId="6EF8807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4E6484E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14:paraId="014B9CE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4CCF6E4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4CC7BA7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54976D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E62045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614DEB8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0550828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CACB75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902117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2F65F1E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74FE10A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51D2639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0F4347E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23299380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6760" w:rsidRPr="00E52E9D" w14:paraId="25CC35E4" w14:textId="77777777" w:rsidTr="00D30EDC">
        <w:tc>
          <w:tcPr>
            <w:tcW w:w="466" w:type="dxa"/>
            <w:vMerge/>
          </w:tcPr>
          <w:p w14:paraId="30B0B2EF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05CD4F1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Экологичный</w:t>
            </w:r>
            <w:proofErr w:type="spellEnd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 образ жизни</w:t>
            </w:r>
          </w:p>
        </w:tc>
        <w:tc>
          <w:tcPr>
            <w:tcW w:w="616" w:type="dxa"/>
          </w:tcPr>
          <w:p w14:paraId="3061190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1808EC7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296383E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69C8922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4E9CD74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71FCE16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0D60990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4DDC067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0CF0403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7DD7BE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6E6ACD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A81E48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42A391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2DCD37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CAA3BB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79C215D3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6760" w:rsidRPr="00E52E9D" w14:paraId="3B2BE24F" w14:textId="77777777" w:rsidTr="00D30EDC">
        <w:tc>
          <w:tcPr>
            <w:tcW w:w="466" w:type="dxa"/>
            <w:vMerge/>
          </w:tcPr>
          <w:p w14:paraId="263C3795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6F2D1B1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прекрасного</w:t>
            </w:r>
            <w:proofErr w:type="gramEnd"/>
          </w:p>
        </w:tc>
        <w:tc>
          <w:tcPr>
            <w:tcW w:w="616" w:type="dxa"/>
          </w:tcPr>
          <w:p w14:paraId="3075BBB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FAE49E5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4C55B2CD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0EB94FCC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7636F91B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5FF8342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65B5DF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1A3057D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4BA5E8A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36DA646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34B475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9FCD91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420B37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5930A2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4F9F73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048D48BB" w14:textId="77777777" w:rsidR="002F6760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688A611D" w14:textId="77777777" w:rsidTr="00D30EDC">
        <w:tc>
          <w:tcPr>
            <w:tcW w:w="466" w:type="dxa"/>
            <w:vMerge w:val="restart"/>
          </w:tcPr>
          <w:p w14:paraId="1D95C944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98" w:type="dxa"/>
          </w:tcPr>
          <w:p w14:paraId="1657040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616" w:type="dxa"/>
          </w:tcPr>
          <w:p w14:paraId="23416D1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002ACD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21ADE21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26C75D5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49552D1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63AFE50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6DF252A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045995F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7BDB726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CC0F0C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0E1B27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6D889DE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2D1F825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2CD8F32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19F47F4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53C2858D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2F6760" w:rsidRPr="00E52E9D" w14:paraId="45BA3EE0" w14:textId="77777777" w:rsidTr="00D30EDC">
        <w:tc>
          <w:tcPr>
            <w:tcW w:w="466" w:type="dxa"/>
            <w:vMerge/>
          </w:tcPr>
          <w:p w14:paraId="1FBC8F25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1FCC50B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Памятные места моего края</w:t>
            </w:r>
          </w:p>
        </w:tc>
        <w:tc>
          <w:tcPr>
            <w:tcW w:w="616" w:type="dxa"/>
          </w:tcPr>
          <w:p w14:paraId="7C4140E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6E633E7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14:paraId="705F908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1D38614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16F90A0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6B03A17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0555242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2E5987C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3BBA7DF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C7F27B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522D5F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47854B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75658A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693E1A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244751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374DFB9B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5E7A224B" w14:textId="77777777" w:rsidTr="00D30EDC">
        <w:tc>
          <w:tcPr>
            <w:tcW w:w="466" w:type="dxa"/>
            <w:vMerge/>
          </w:tcPr>
          <w:p w14:paraId="150B01DA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6252BFF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Великие достижения соотечественников</w:t>
            </w:r>
          </w:p>
        </w:tc>
        <w:tc>
          <w:tcPr>
            <w:tcW w:w="616" w:type="dxa"/>
          </w:tcPr>
          <w:p w14:paraId="1B9A5FC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0C5976B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5F2B218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14B1AE2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7F72E8E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65DE4D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B21274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11ECD5E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45D6526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4A24640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711E513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331F4BD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52ACE68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E155D3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4A6682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1EF60067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6760" w:rsidRPr="00E52E9D" w14:paraId="1D19ABF8" w14:textId="77777777" w:rsidTr="00D30EDC">
        <w:tc>
          <w:tcPr>
            <w:tcW w:w="466" w:type="dxa"/>
            <w:vMerge/>
          </w:tcPr>
          <w:p w14:paraId="0E827DE7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3F24B48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страну этикета</w:t>
            </w:r>
          </w:p>
        </w:tc>
        <w:tc>
          <w:tcPr>
            <w:tcW w:w="616" w:type="dxa"/>
          </w:tcPr>
          <w:p w14:paraId="7E2F5072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782E33B3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14:paraId="1F8257D6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66705F5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0005979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1947A2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681F1A4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0C3F59E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7569ADE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7241DB8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38F84B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3E31CA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ACEE0A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D8E148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EB75EE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2BC0C386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58855EBE" w14:textId="77777777" w:rsidTr="00D30EDC">
        <w:trPr>
          <w:trHeight w:val="266"/>
        </w:trPr>
        <w:tc>
          <w:tcPr>
            <w:tcW w:w="466" w:type="dxa"/>
          </w:tcPr>
          <w:p w14:paraId="7CE71D16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98" w:type="dxa"/>
          </w:tcPr>
          <w:p w14:paraId="4953C69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Предпрофильные</w:t>
            </w:r>
            <w:proofErr w:type="spellEnd"/>
            <w:r w:rsidRPr="00E52E9D">
              <w:rPr>
                <w:rFonts w:ascii="Times New Roman" w:hAnsi="Times New Roman" w:cs="Times New Roman"/>
                <w:sz w:val="20"/>
                <w:szCs w:val="20"/>
              </w:rPr>
              <w:t xml:space="preserve"> курсы  </w:t>
            </w:r>
          </w:p>
        </w:tc>
        <w:tc>
          <w:tcPr>
            <w:tcW w:w="616" w:type="dxa"/>
          </w:tcPr>
          <w:p w14:paraId="2DF62A0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14:paraId="57B8327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14:paraId="50745E0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1B486D9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14:paraId="44A0158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14:paraId="4C671C02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</w:tcPr>
          <w:p w14:paraId="2AAA608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6544FE4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22DC5D6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14:paraId="7AF7662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01688B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B877DE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7F6650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628DCDA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7518386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3D394128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5B35EA0A" w14:textId="77777777" w:rsidTr="00D30EDC">
        <w:tc>
          <w:tcPr>
            <w:tcW w:w="466" w:type="dxa"/>
            <w:vMerge w:val="restart"/>
          </w:tcPr>
          <w:p w14:paraId="0F90763E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98" w:type="dxa"/>
          </w:tcPr>
          <w:p w14:paraId="3414EC7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Умей вести за собой</w:t>
            </w:r>
          </w:p>
        </w:tc>
        <w:tc>
          <w:tcPr>
            <w:tcW w:w="616" w:type="dxa"/>
          </w:tcPr>
          <w:p w14:paraId="21C1213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092448D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500A743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3C18FFE1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14:paraId="261D206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14:paraId="4671A63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</w:tcPr>
          <w:p w14:paraId="1102D47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349E9BF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43D17944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14:paraId="5626043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B7B812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C16753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49C3DE3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8FF050F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A71D0E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4B677665" w14:textId="77777777" w:rsidR="002F6760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48C41047" w14:textId="77777777" w:rsidTr="00D30EDC">
        <w:tc>
          <w:tcPr>
            <w:tcW w:w="466" w:type="dxa"/>
            <w:vMerge/>
          </w:tcPr>
          <w:p w14:paraId="3E606A4F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13DB290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становления личности</w:t>
            </w:r>
          </w:p>
        </w:tc>
        <w:tc>
          <w:tcPr>
            <w:tcW w:w="616" w:type="dxa"/>
          </w:tcPr>
          <w:p w14:paraId="59C19A3A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14:paraId="7346951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14:paraId="75D33E8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44133F9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317AC59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4DFB0DD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334FD99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195B247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58929BF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B75DEB9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3EE151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FAB911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3EAA7C8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C335782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8B0E46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45362206" w14:textId="77777777" w:rsidR="002F6760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6760" w:rsidRPr="00E52E9D" w14:paraId="6FC0B418" w14:textId="77777777" w:rsidTr="00D30EDC">
        <w:tc>
          <w:tcPr>
            <w:tcW w:w="466" w:type="dxa"/>
            <w:vMerge/>
          </w:tcPr>
          <w:p w14:paraId="24B1544D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41FBE60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родной край</w:t>
            </w:r>
          </w:p>
        </w:tc>
        <w:tc>
          <w:tcPr>
            <w:tcW w:w="616" w:type="dxa"/>
          </w:tcPr>
          <w:p w14:paraId="77B3EB5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14:paraId="4C5831C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14:paraId="6E7BBDD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1C2FEE8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14:paraId="75DE74B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14:paraId="722FF80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</w:tcPr>
          <w:p w14:paraId="354C02D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401585D0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14BB4DA3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14:paraId="709E2E3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7F60098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225ABBE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DE6DBB2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C86E22D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D9FC02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449A5521" w14:textId="77777777" w:rsidR="002F6760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1AE69492" w14:textId="77777777" w:rsidTr="00D30EDC">
        <w:tc>
          <w:tcPr>
            <w:tcW w:w="466" w:type="dxa"/>
            <w:vMerge/>
          </w:tcPr>
          <w:p w14:paraId="4EC9E624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</w:tcPr>
          <w:p w14:paraId="328EE2C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</w:p>
        </w:tc>
        <w:tc>
          <w:tcPr>
            <w:tcW w:w="616" w:type="dxa"/>
          </w:tcPr>
          <w:p w14:paraId="2E9F7F48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</w:tcPr>
          <w:p w14:paraId="37E2B876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14:paraId="0FCB4F67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05B1CF4E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</w:tcPr>
          <w:p w14:paraId="116A8F3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14:paraId="4006284C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</w:tcPr>
          <w:p w14:paraId="4744BF3B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3369092F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5F92263D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14:paraId="04D1EE05" w14:textId="77777777" w:rsidR="002F6760" w:rsidRPr="00E52E9D" w:rsidRDefault="002F6760" w:rsidP="00D30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4A4F2F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709833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52FC73A8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39EDCC39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72C0788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5CDCBA5E" w14:textId="77777777" w:rsidR="002F6760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62917047" w14:textId="77777777" w:rsidTr="00D30EDC">
        <w:trPr>
          <w:trHeight w:val="311"/>
        </w:trPr>
        <w:tc>
          <w:tcPr>
            <w:tcW w:w="466" w:type="dxa"/>
          </w:tcPr>
          <w:p w14:paraId="1ADE7883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98" w:type="dxa"/>
          </w:tcPr>
          <w:p w14:paraId="63C1FA6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Здоровое питание</w:t>
            </w:r>
          </w:p>
        </w:tc>
        <w:tc>
          <w:tcPr>
            <w:tcW w:w="616" w:type="dxa"/>
          </w:tcPr>
          <w:p w14:paraId="23B01FD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36C1DCC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14:paraId="463EE90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14:paraId="767E704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6BA56F1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4A39A6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3671B3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358ADC0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14:paraId="2B26C47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94CDD1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4CB2BA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1566D2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BA62F9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17C4CB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898877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6E91986D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3EF748A7" w14:textId="77777777" w:rsidTr="00D30EDC">
        <w:tc>
          <w:tcPr>
            <w:tcW w:w="466" w:type="dxa"/>
            <w:vMerge w:val="restart"/>
          </w:tcPr>
          <w:p w14:paraId="008D362E" w14:textId="77777777" w:rsidR="002F6760" w:rsidRPr="00BE5620" w:rsidRDefault="002F6760" w:rsidP="00D30E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98" w:type="dxa"/>
          </w:tcPr>
          <w:p w14:paraId="446422C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деятельность: гуманитарное направление</w:t>
            </w:r>
          </w:p>
        </w:tc>
        <w:tc>
          <w:tcPr>
            <w:tcW w:w="616" w:type="dxa"/>
          </w:tcPr>
          <w:p w14:paraId="5097229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5117725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14:paraId="0B8A723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94D409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03B39DB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1CB5A26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7F2378F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0EE3B29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5047C44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6C423ED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4472D1B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3E5530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FAFB1D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6246BE6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4F0356D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4E26BB96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6760" w:rsidRPr="00E52E9D" w14:paraId="655D5D9A" w14:textId="77777777" w:rsidTr="00D30EDC">
        <w:tc>
          <w:tcPr>
            <w:tcW w:w="466" w:type="dxa"/>
            <w:vMerge/>
          </w:tcPr>
          <w:p w14:paraId="2FAAFC5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DA089D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деятельность: биология</w:t>
            </w:r>
          </w:p>
        </w:tc>
        <w:tc>
          <w:tcPr>
            <w:tcW w:w="616" w:type="dxa"/>
          </w:tcPr>
          <w:p w14:paraId="22D532A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6805354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14:paraId="2ADA450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1297F68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14:paraId="6AD8E3E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14:paraId="1DAC908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14:paraId="0031631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01B306E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4C1BAEF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5D134D8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4891DC8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1EC51E0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0B1CB760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14:paraId="67B39B6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14:paraId="705D2A09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</w:tcPr>
          <w:p w14:paraId="41228BE3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6760" w:rsidRPr="00E52E9D" w14:paraId="5B325FF7" w14:textId="77777777" w:rsidTr="00D30EDC">
        <w:tc>
          <w:tcPr>
            <w:tcW w:w="466" w:type="dxa"/>
            <w:vMerge/>
          </w:tcPr>
          <w:p w14:paraId="49DCCA7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36510CAE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русского языка</w:t>
            </w:r>
          </w:p>
        </w:tc>
        <w:tc>
          <w:tcPr>
            <w:tcW w:w="616" w:type="dxa"/>
          </w:tcPr>
          <w:p w14:paraId="5E603EEF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2D5B3AD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14:paraId="1FEDA9D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7B99857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4BA29A7F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80DD9AC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66465AB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14:paraId="549CFDDA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14:paraId="25C37EE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57E7E3D8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61CA856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472E766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7240D26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D191D29" w14:textId="77777777" w:rsidR="002F6760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78063C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14:paraId="3380470C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760" w:rsidRPr="00E52E9D" w14:paraId="4CCA43A7" w14:textId="77777777" w:rsidTr="00D30EDC">
        <w:tc>
          <w:tcPr>
            <w:tcW w:w="466" w:type="dxa"/>
          </w:tcPr>
          <w:p w14:paraId="369860F2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ECBF211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41123AF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14:paraId="736CBF7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</w:tcPr>
          <w:p w14:paraId="2DFA18BD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14:paraId="6E93E2B3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</w:tcPr>
          <w:p w14:paraId="3A6CD747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14:paraId="7C8B882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</w:tcPr>
          <w:p w14:paraId="0FF2ECFA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7579FE4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</w:tcPr>
          <w:p w14:paraId="641C99E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3848D7B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5D881BB6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499BF09B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7E6A3BD4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4C8625D5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14:paraId="516632EC" w14:textId="77777777" w:rsidR="002F6760" w:rsidRPr="00E52E9D" w:rsidRDefault="002F6760" w:rsidP="00D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gridSpan w:val="2"/>
          </w:tcPr>
          <w:p w14:paraId="58BC59B4" w14:textId="77777777" w:rsidR="002F6760" w:rsidRPr="00E52E9D" w:rsidRDefault="002F6760" w:rsidP="00D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14:paraId="7C5E8728" w14:textId="77777777" w:rsidR="002F6760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73FD98" w14:textId="77777777" w:rsidR="002F6760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497FE" w14:textId="77777777" w:rsidR="002F6760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DDC556" w14:textId="77777777" w:rsidR="002F6760" w:rsidRDefault="002F6760" w:rsidP="002F67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Таблица-сетка часов учебного плана</w:t>
      </w:r>
    </w:p>
    <w:p w14:paraId="1BFDBFDF" w14:textId="77777777" w:rsidR="002F6760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C30224">
        <w:rPr>
          <w:rFonts w:ascii="Times New Roman" w:hAnsi="Times New Roman"/>
          <w:b/>
          <w:bCs/>
          <w:sz w:val="28"/>
          <w:szCs w:val="28"/>
        </w:rPr>
        <w:t>неурочной деятельности МБОУ «Школа № 90»</w:t>
      </w:r>
    </w:p>
    <w:p w14:paraId="70B689E0" w14:textId="77777777" w:rsidR="002F6760" w:rsidRPr="00C30224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 класс на 2024-2025 </w:t>
      </w:r>
      <w:r w:rsidRPr="00E543A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5D45B99" w14:textId="77777777" w:rsidR="002F6760" w:rsidRDefault="002F6760" w:rsidP="002F676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AB">
        <w:rPr>
          <w:rFonts w:ascii="Times New Roman" w:hAnsi="Times New Roman" w:cs="Times New Roman"/>
          <w:b/>
          <w:sz w:val="24"/>
          <w:szCs w:val="24"/>
        </w:rPr>
        <w:t>ПРОФИЛЬНАЯ НАПРАВЛЕННОСТЬ: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43AB">
        <w:rPr>
          <w:rFonts w:ascii="Times New Roman" w:hAnsi="Times New Roman" w:cs="Times New Roman"/>
          <w:b/>
          <w:sz w:val="24"/>
          <w:szCs w:val="24"/>
        </w:rPr>
        <w:t xml:space="preserve"> ПРЕДПРИНИМАТЕЛЬСКИЙ КЛАСС</w:t>
      </w:r>
    </w:p>
    <w:p w14:paraId="5ECAD4EC" w14:textId="77777777" w:rsidR="002F6760" w:rsidRPr="00E543AB" w:rsidRDefault="002F6760" w:rsidP="002F676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7417F" w14:textId="77777777" w:rsidR="002F6760" w:rsidRPr="00E543AB" w:rsidRDefault="002F6760" w:rsidP="002F676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041" w:type="dxa"/>
        <w:tblInd w:w="1384" w:type="dxa"/>
        <w:tblLook w:val="04A0" w:firstRow="1" w:lastRow="0" w:firstColumn="1" w:lastColumn="0" w:noHBand="0" w:noVBand="1"/>
      </w:tblPr>
      <w:tblGrid>
        <w:gridCol w:w="9356"/>
        <w:gridCol w:w="3685"/>
      </w:tblGrid>
      <w:tr w:rsidR="002F6760" w:rsidRPr="004C7351" w14:paraId="3F21FD7D" w14:textId="77777777" w:rsidTr="00D30EDC">
        <w:tc>
          <w:tcPr>
            <w:tcW w:w="9356" w:type="dxa"/>
            <w:shd w:val="clear" w:color="auto" w:fill="auto"/>
          </w:tcPr>
          <w:p w14:paraId="7C785DDB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5" w:type="dxa"/>
            <w:shd w:val="clear" w:color="auto" w:fill="auto"/>
          </w:tcPr>
          <w:p w14:paraId="30B587A8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2F6760" w:rsidRPr="004C7351" w14:paraId="5D8595CD" w14:textId="77777777" w:rsidTr="00D30EDC">
        <w:tc>
          <w:tcPr>
            <w:tcW w:w="9356" w:type="dxa"/>
          </w:tcPr>
          <w:p w14:paraId="16068CDD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Познавая малую Родину</w:t>
            </w:r>
          </w:p>
        </w:tc>
        <w:tc>
          <w:tcPr>
            <w:tcW w:w="3685" w:type="dxa"/>
          </w:tcPr>
          <w:p w14:paraId="1456B5B5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760" w:rsidRPr="004C7351" w14:paraId="3B7ACD03" w14:textId="77777777" w:rsidTr="00D30EDC">
        <w:tc>
          <w:tcPr>
            <w:tcW w:w="9356" w:type="dxa"/>
          </w:tcPr>
          <w:p w14:paraId="68D0CA63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685" w:type="dxa"/>
          </w:tcPr>
          <w:p w14:paraId="2CF12DE7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75A93553" w14:textId="77777777" w:rsidTr="00D30EDC">
        <w:tc>
          <w:tcPr>
            <w:tcW w:w="9356" w:type="dxa"/>
          </w:tcPr>
          <w:p w14:paraId="7117BA9D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Pr="0058659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8659D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профориентационный</w:t>
            </w:r>
            <w:proofErr w:type="spellEnd"/>
            <w:r w:rsidRPr="005865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марафон)</w:t>
            </w:r>
          </w:p>
        </w:tc>
        <w:tc>
          <w:tcPr>
            <w:tcW w:w="3685" w:type="dxa"/>
          </w:tcPr>
          <w:p w14:paraId="365F00A9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4A7D937D" w14:textId="77777777" w:rsidTr="00D30EDC">
        <w:tc>
          <w:tcPr>
            <w:tcW w:w="9356" w:type="dxa"/>
          </w:tcPr>
          <w:p w14:paraId="776F9A80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функциональной  культуры </w:t>
            </w:r>
            <w:r w:rsidRPr="005865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(функциональная грамотность)</w:t>
            </w:r>
          </w:p>
        </w:tc>
        <w:tc>
          <w:tcPr>
            <w:tcW w:w="3685" w:type="dxa"/>
          </w:tcPr>
          <w:p w14:paraId="0F870954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58659D" w14:paraId="6B9442BA" w14:textId="77777777" w:rsidTr="00D30EDC">
        <w:tc>
          <w:tcPr>
            <w:tcW w:w="9356" w:type="dxa"/>
          </w:tcPr>
          <w:p w14:paraId="4E8FF02F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</w:t>
            </w:r>
          </w:p>
        </w:tc>
        <w:tc>
          <w:tcPr>
            <w:tcW w:w="3685" w:type="dxa"/>
          </w:tcPr>
          <w:p w14:paraId="02FE29BF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58659D" w14:paraId="0489E09E" w14:textId="77777777" w:rsidTr="00D30EDC">
        <w:trPr>
          <w:trHeight w:val="327"/>
        </w:trPr>
        <w:tc>
          <w:tcPr>
            <w:tcW w:w="9356" w:type="dxa"/>
          </w:tcPr>
          <w:p w14:paraId="31D0B835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Правовые основы регулирования предпринимательской деятельности</w:t>
            </w:r>
          </w:p>
        </w:tc>
        <w:tc>
          <w:tcPr>
            <w:tcW w:w="3685" w:type="dxa"/>
          </w:tcPr>
          <w:p w14:paraId="2F37A38B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58659D" w14:paraId="66242981" w14:textId="77777777" w:rsidTr="00D30EDC">
        <w:tc>
          <w:tcPr>
            <w:tcW w:w="9356" w:type="dxa"/>
          </w:tcPr>
          <w:p w14:paraId="387ACE10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«Управление проектами в туристическом бизнесе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5A400C49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58659D" w14:paraId="0B3303EB" w14:textId="77777777" w:rsidTr="00D30EDC">
        <w:tc>
          <w:tcPr>
            <w:tcW w:w="9356" w:type="dxa"/>
          </w:tcPr>
          <w:p w14:paraId="145923AA" w14:textId="77777777" w:rsidR="002F6760" w:rsidRPr="0058659D" w:rsidRDefault="002F6760" w:rsidP="00D30EDC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«Креативная экономика»</w:t>
            </w:r>
          </w:p>
        </w:tc>
        <w:tc>
          <w:tcPr>
            <w:tcW w:w="3685" w:type="dxa"/>
          </w:tcPr>
          <w:p w14:paraId="3AB9F684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58659D" w14:paraId="73B90DB7" w14:textId="77777777" w:rsidTr="00D30EDC">
        <w:tc>
          <w:tcPr>
            <w:tcW w:w="9356" w:type="dxa"/>
          </w:tcPr>
          <w:p w14:paraId="3F29F94E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gramStart"/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бизнес-планирования</w:t>
            </w:r>
            <w:proofErr w:type="gramEnd"/>
            <w:r w:rsidRPr="00586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484E023F" w14:textId="77777777" w:rsidR="002F6760" w:rsidRPr="0058659D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58659D" w14:paraId="4D94FB4E" w14:textId="77777777" w:rsidTr="00D30EDC">
        <w:tc>
          <w:tcPr>
            <w:tcW w:w="9356" w:type="dxa"/>
          </w:tcPr>
          <w:p w14:paraId="1D5015BA" w14:textId="77777777" w:rsidR="002F6760" w:rsidRPr="0058659D" w:rsidRDefault="002F6760" w:rsidP="00D30EDC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14:paraId="245E37F2" w14:textId="77777777" w:rsidR="002F6760" w:rsidRPr="0058659D" w:rsidRDefault="002F6760" w:rsidP="00D30ED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14:paraId="6779C89C" w14:textId="77777777" w:rsidR="002F6760" w:rsidRPr="0058659D" w:rsidRDefault="002F6760" w:rsidP="002F6760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611EA61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DC2E573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8E94665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83E4D75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92E6742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43C1C14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10E0196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15F9490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AD30D36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DAEB39A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22CD7DC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D62069D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4A479E5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C3D8440" w14:textId="77777777" w:rsidR="002F6760" w:rsidRPr="00C30224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GoBack"/>
      <w:bookmarkEnd w:id="6"/>
      <w:r w:rsidRPr="00C30224">
        <w:rPr>
          <w:rFonts w:ascii="Times New Roman" w:hAnsi="Times New Roman"/>
          <w:b/>
          <w:bCs/>
          <w:sz w:val="28"/>
          <w:szCs w:val="28"/>
        </w:rPr>
        <w:t>Таблица – сетка часов учебного плана</w:t>
      </w:r>
    </w:p>
    <w:p w14:paraId="5F078C93" w14:textId="77777777" w:rsidR="002F6760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C30224">
        <w:rPr>
          <w:rFonts w:ascii="Times New Roman" w:hAnsi="Times New Roman"/>
          <w:b/>
          <w:bCs/>
          <w:sz w:val="28"/>
          <w:szCs w:val="28"/>
        </w:rPr>
        <w:t>неурочной деятельности МБОУ «Школа № 90»</w:t>
      </w:r>
    </w:p>
    <w:p w14:paraId="3FA8D106" w14:textId="77777777" w:rsidR="002F6760" w:rsidRPr="00C30224" w:rsidRDefault="002F6760" w:rsidP="002F676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 класс на 2024-2025 </w:t>
      </w:r>
      <w:r w:rsidRPr="00E543A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4A67A30E" w14:textId="77777777" w:rsidR="002F6760" w:rsidRDefault="002F6760" w:rsidP="002F676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AB">
        <w:rPr>
          <w:rFonts w:ascii="Times New Roman" w:hAnsi="Times New Roman" w:cs="Times New Roman"/>
          <w:b/>
          <w:sz w:val="24"/>
          <w:szCs w:val="24"/>
        </w:rPr>
        <w:t>ПРОФИЛЬНАЯ НАПРАВЛЕННОСТЬ: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43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ПСИХОЛОГО-ПЕДАГОГИЧЕСКИЙ КЛАСС</w:t>
      </w:r>
    </w:p>
    <w:p w14:paraId="04E71BB1" w14:textId="77777777" w:rsidR="002F6760" w:rsidRPr="00E543AB" w:rsidRDefault="002F6760" w:rsidP="002F676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E1358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041" w:type="dxa"/>
        <w:tblInd w:w="1384" w:type="dxa"/>
        <w:tblLook w:val="04A0" w:firstRow="1" w:lastRow="0" w:firstColumn="1" w:lastColumn="0" w:noHBand="0" w:noVBand="1"/>
      </w:tblPr>
      <w:tblGrid>
        <w:gridCol w:w="9356"/>
        <w:gridCol w:w="3685"/>
      </w:tblGrid>
      <w:tr w:rsidR="002F6760" w:rsidRPr="004C7351" w14:paraId="23AC0C14" w14:textId="77777777" w:rsidTr="00D30EDC">
        <w:tc>
          <w:tcPr>
            <w:tcW w:w="9356" w:type="dxa"/>
            <w:shd w:val="clear" w:color="auto" w:fill="auto"/>
          </w:tcPr>
          <w:p w14:paraId="69D8D9BA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5" w:type="dxa"/>
            <w:shd w:val="clear" w:color="auto" w:fill="auto"/>
          </w:tcPr>
          <w:p w14:paraId="3F25AEB4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2F6760" w:rsidRPr="004C7351" w14:paraId="4CB46975" w14:textId="77777777" w:rsidTr="00D30EDC">
        <w:tc>
          <w:tcPr>
            <w:tcW w:w="9356" w:type="dxa"/>
          </w:tcPr>
          <w:p w14:paraId="1A582932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Познавая малую Родину</w:t>
            </w:r>
          </w:p>
        </w:tc>
        <w:tc>
          <w:tcPr>
            <w:tcW w:w="3685" w:type="dxa"/>
          </w:tcPr>
          <w:p w14:paraId="4331130B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6760" w:rsidRPr="004C7351" w14:paraId="03DB64E1" w14:textId="77777777" w:rsidTr="00D30EDC">
        <w:tc>
          <w:tcPr>
            <w:tcW w:w="9356" w:type="dxa"/>
          </w:tcPr>
          <w:p w14:paraId="403E8CE3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685" w:type="dxa"/>
          </w:tcPr>
          <w:p w14:paraId="3AAFC312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0603388E" w14:textId="77777777" w:rsidTr="00D30EDC">
        <w:tc>
          <w:tcPr>
            <w:tcW w:w="9356" w:type="dxa"/>
          </w:tcPr>
          <w:p w14:paraId="12B9CF54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3685" w:type="dxa"/>
          </w:tcPr>
          <w:p w14:paraId="7D5376D8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58028FCE" w14:textId="77777777" w:rsidTr="00D30EDC">
        <w:tc>
          <w:tcPr>
            <w:tcW w:w="9356" w:type="dxa"/>
          </w:tcPr>
          <w:p w14:paraId="449D4B45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Pr="000D7F4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0D7F4F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профориентационный</w:t>
            </w:r>
            <w:proofErr w:type="spellEnd"/>
            <w:r w:rsidRPr="000D7F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марафон)</w:t>
            </w:r>
          </w:p>
        </w:tc>
        <w:tc>
          <w:tcPr>
            <w:tcW w:w="3685" w:type="dxa"/>
          </w:tcPr>
          <w:p w14:paraId="615D6BEF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07566CA0" w14:textId="77777777" w:rsidTr="00D30EDC">
        <w:tc>
          <w:tcPr>
            <w:tcW w:w="9356" w:type="dxa"/>
          </w:tcPr>
          <w:p w14:paraId="7553C5D2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функциональной  культуры </w:t>
            </w:r>
            <w:r w:rsidRPr="000D7F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(функциональная грамотность)</w:t>
            </w:r>
          </w:p>
        </w:tc>
        <w:tc>
          <w:tcPr>
            <w:tcW w:w="3685" w:type="dxa"/>
          </w:tcPr>
          <w:p w14:paraId="29D91063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413076B7" w14:textId="77777777" w:rsidTr="00D30EDC">
        <w:tc>
          <w:tcPr>
            <w:tcW w:w="9356" w:type="dxa"/>
          </w:tcPr>
          <w:p w14:paraId="1991F49E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«Введение в психологию и педагогику»</w:t>
            </w:r>
          </w:p>
        </w:tc>
        <w:tc>
          <w:tcPr>
            <w:tcW w:w="3685" w:type="dxa"/>
          </w:tcPr>
          <w:p w14:paraId="0F62179C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2462BBF9" w14:textId="77777777" w:rsidTr="00D30EDC">
        <w:tc>
          <w:tcPr>
            <w:tcW w:w="9356" w:type="dxa"/>
          </w:tcPr>
          <w:p w14:paraId="7B472969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/>
                <w:sz w:val="28"/>
                <w:szCs w:val="28"/>
              </w:rPr>
              <w:t>«Дорога к эффективному общению»</w:t>
            </w:r>
          </w:p>
        </w:tc>
        <w:tc>
          <w:tcPr>
            <w:tcW w:w="3685" w:type="dxa"/>
          </w:tcPr>
          <w:p w14:paraId="740CA6AA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6EA99D00" w14:textId="77777777" w:rsidTr="00D30EDC">
        <w:tc>
          <w:tcPr>
            <w:tcW w:w="9356" w:type="dxa"/>
          </w:tcPr>
          <w:p w14:paraId="7AD20ECE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F4F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«Профессиональные  практики»</w:t>
            </w:r>
            <w:r w:rsidRPr="000D7F4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678EDC62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4C7351" w14:paraId="48CAF9AF" w14:textId="77777777" w:rsidTr="00D30EDC">
        <w:tc>
          <w:tcPr>
            <w:tcW w:w="9356" w:type="dxa"/>
          </w:tcPr>
          <w:p w14:paraId="7BF8FD6F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F4F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Start"/>
            <w:r w:rsidRPr="000D7F4F">
              <w:rPr>
                <w:rFonts w:ascii="Times New Roman" w:eastAsia="Calibri" w:hAnsi="Times New Roman"/>
                <w:sz w:val="28"/>
                <w:szCs w:val="28"/>
              </w:rPr>
              <w:t>Я-лидер</w:t>
            </w:r>
            <w:proofErr w:type="gramEnd"/>
            <w:r w:rsidRPr="000D7F4F">
              <w:rPr>
                <w:rFonts w:ascii="Times New Roman" w:eastAsia="Calibri" w:hAnsi="Times New Roman"/>
                <w:sz w:val="28"/>
                <w:szCs w:val="28"/>
              </w:rPr>
              <w:t xml:space="preserve"> нового поколения»</w:t>
            </w:r>
          </w:p>
        </w:tc>
        <w:tc>
          <w:tcPr>
            <w:tcW w:w="3685" w:type="dxa"/>
          </w:tcPr>
          <w:p w14:paraId="1A1F9605" w14:textId="77777777" w:rsidR="002F6760" w:rsidRPr="000D7F4F" w:rsidRDefault="002F6760" w:rsidP="00D30E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760" w:rsidRPr="000D7F4F" w14:paraId="24DAA0C7" w14:textId="77777777" w:rsidTr="00D30EDC">
        <w:tc>
          <w:tcPr>
            <w:tcW w:w="9356" w:type="dxa"/>
            <w:shd w:val="clear" w:color="auto" w:fill="auto"/>
          </w:tcPr>
          <w:p w14:paraId="2DD98D6F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shd w:val="clear" w:color="auto" w:fill="auto"/>
          </w:tcPr>
          <w:p w14:paraId="0E13B385" w14:textId="77777777" w:rsidR="002F6760" w:rsidRPr="000D7F4F" w:rsidRDefault="002F6760" w:rsidP="00D30ED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F4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7256B341" w14:textId="77777777" w:rsidR="002F6760" w:rsidRPr="000D7F4F" w:rsidRDefault="002F6760" w:rsidP="002F676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0327B0F7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4BC9A05" w14:textId="77777777" w:rsidR="002F6760" w:rsidRDefault="002F6760" w:rsidP="002F676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69241C7" w14:textId="77777777" w:rsidR="002F6760" w:rsidRPr="00E52E9D" w:rsidRDefault="002F6760" w:rsidP="002F6760">
      <w:pPr>
        <w:rPr>
          <w:rFonts w:ascii="Times New Roman" w:hAnsi="Times New Roman" w:cs="Times New Roman"/>
          <w:b/>
          <w:sz w:val="20"/>
          <w:szCs w:val="20"/>
        </w:rPr>
      </w:pPr>
    </w:p>
    <w:p w14:paraId="2734D2A6" w14:textId="77777777" w:rsidR="002F6760" w:rsidRPr="008A5658" w:rsidRDefault="002F6760" w:rsidP="00CC3F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9DDBF" w14:textId="77777777" w:rsidR="0091090E" w:rsidRDefault="0091090E"/>
    <w:sectPr w:rsidR="0091090E" w:rsidSect="002F6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E94073"/>
    <w:multiLevelType w:val="hybridMultilevel"/>
    <w:tmpl w:val="9E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B05F2"/>
    <w:multiLevelType w:val="hybridMultilevel"/>
    <w:tmpl w:val="708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3000A"/>
    <w:multiLevelType w:val="hybridMultilevel"/>
    <w:tmpl w:val="628C001C"/>
    <w:lvl w:ilvl="0" w:tplc="8D94EA04">
      <w:numFmt w:val="bullet"/>
      <w:lvlText w:val=""/>
      <w:lvlJc w:val="left"/>
      <w:pPr>
        <w:ind w:left="747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8F550">
      <w:numFmt w:val="bullet"/>
      <w:lvlText w:val="-"/>
      <w:lvlJc w:val="left"/>
      <w:pPr>
        <w:ind w:left="55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D8EC98">
      <w:numFmt w:val="bullet"/>
      <w:lvlText w:val="•"/>
      <w:lvlJc w:val="left"/>
      <w:pPr>
        <w:ind w:left="1892" w:hanging="267"/>
      </w:pPr>
      <w:rPr>
        <w:rFonts w:hint="default"/>
        <w:lang w:val="ru-RU" w:eastAsia="en-US" w:bidi="ar-SA"/>
      </w:rPr>
    </w:lvl>
    <w:lvl w:ilvl="3" w:tplc="193ECDA2">
      <w:numFmt w:val="bullet"/>
      <w:lvlText w:val="•"/>
      <w:lvlJc w:val="left"/>
      <w:pPr>
        <w:ind w:left="3044" w:hanging="267"/>
      </w:pPr>
      <w:rPr>
        <w:rFonts w:hint="default"/>
        <w:lang w:val="ru-RU" w:eastAsia="en-US" w:bidi="ar-SA"/>
      </w:rPr>
    </w:lvl>
    <w:lvl w:ilvl="4" w:tplc="78FA9204"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5" w:tplc="19B234FE">
      <w:numFmt w:val="bullet"/>
      <w:lvlText w:val="•"/>
      <w:lvlJc w:val="left"/>
      <w:pPr>
        <w:ind w:left="5349" w:hanging="267"/>
      </w:pPr>
      <w:rPr>
        <w:rFonts w:hint="default"/>
        <w:lang w:val="ru-RU" w:eastAsia="en-US" w:bidi="ar-SA"/>
      </w:rPr>
    </w:lvl>
    <w:lvl w:ilvl="6" w:tplc="85942304">
      <w:numFmt w:val="bullet"/>
      <w:lvlText w:val="•"/>
      <w:lvlJc w:val="left"/>
      <w:pPr>
        <w:ind w:left="6501" w:hanging="267"/>
      </w:pPr>
      <w:rPr>
        <w:rFonts w:hint="default"/>
        <w:lang w:val="ru-RU" w:eastAsia="en-US" w:bidi="ar-SA"/>
      </w:rPr>
    </w:lvl>
    <w:lvl w:ilvl="7" w:tplc="D28CE22A">
      <w:numFmt w:val="bullet"/>
      <w:lvlText w:val="•"/>
      <w:lvlJc w:val="left"/>
      <w:pPr>
        <w:ind w:left="7654" w:hanging="267"/>
      </w:pPr>
      <w:rPr>
        <w:rFonts w:hint="default"/>
        <w:lang w:val="ru-RU" w:eastAsia="en-US" w:bidi="ar-SA"/>
      </w:rPr>
    </w:lvl>
    <w:lvl w:ilvl="8" w:tplc="0782784E">
      <w:numFmt w:val="bullet"/>
      <w:lvlText w:val="•"/>
      <w:lvlJc w:val="left"/>
      <w:pPr>
        <w:ind w:left="8806" w:hanging="267"/>
      </w:pPr>
      <w:rPr>
        <w:rFonts w:hint="default"/>
        <w:lang w:val="ru-RU" w:eastAsia="en-US" w:bidi="ar-SA"/>
      </w:rPr>
    </w:lvl>
  </w:abstractNum>
  <w:abstractNum w:abstractNumId="4">
    <w:nsid w:val="204E0FC1"/>
    <w:multiLevelType w:val="hybridMultilevel"/>
    <w:tmpl w:val="1D18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8683E"/>
    <w:multiLevelType w:val="hybridMultilevel"/>
    <w:tmpl w:val="E50E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9543B"/>
    <w:multiLevelType w:val="hybridMultilevel"/>
    <w:tmpl w:val="34B80122"/>
    <w:lvl w:ilvl="0" w:tplc="DF764746">
      <w:start w:val="1"/>
      <w:numFmt w:val="decimal"/>
      <w:lvlText w:val="%1."/>
      <w:lvlJc w:val="left"/>
      <w:pPr>
        <w:ind w:left="4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409E4">
      <w:numFmt w:val="bullet"/>
      <w:lvlText w:val="•"/>
      <w:lvlJc w:val="left"/>
      <w:pPr>
        <w:ind w:left="1507" w:hanging="732"/>
      </w:pPr>
      <w:rPr>
        <w:rFonts w:hint="default"/>
        <w:lang w:val="ru-RU" w:eastAsia="en-US" w:bidi="ar-SA"/>
      </w:rPr>
    </w:lvl>
    <w:lvl w:ilvl="2" w:tplc="CF7EA330">
      <w:numFmt w:val="bullet"/>
      <w:lvlText w:val="•"/>
      <w:lvlJc w:val="left"/>
      <w:pPr>
        <w:ind w:left="2574" w:hanging="732"/>
      </w:pPr>
      <w:rPr>
        <w:rFonts w:hint="default"/>
        <w:lang w:val="ru-RU" w:eastAsia="en-US" w:bidi="ar-SA"/>
      </w:rPr>
    </w:lvl>
    <w:lvl w:ilvl="3" w:tplc="DE4A71C4">
      <w:numFmt w:val="bullet"/>
      <w:lvlText w:val="•"/>
      <w:lvlJc w:val="left"/>
      <w:pPr>
        <w:ind w:left="3641" w:hanging="732"/>
      </w:pPr>
      <w:rPr>
        <w:rFonts w:hint="default"/>
        <w:lang w:val="ru-RU" w:eastAsia="en-US" w:bidi="ar-SA"/>
      </w:rPr>
    </w:lvl>
    <w:lvl w:ilvl="4" w:tplc="E68065CE">
      <w:numFmt w:val="bullet"/>
      <w:lvlText w:val="•"/>
      <w:lvlJc w:val="left"/>
      <w:pPr>
        <w:ind w:left="4708" w:hanging="732"/>
      </w:pPr>
      <w:rPr>
        <w:rFonts w:hint="default"/>
        <w:lang w:val="ru-RU" w:eastAsia="en-US" w:bidi="ar-SA"/>
      </w:rPr>
    </w:lvl>
    <w:lvl w:ilvl="5" w:tplc="03F05C96">
      <w:numFmt w:val="bullet"/>
      <w:lvlText w:val="•"/>
      <w:lvlJc w:val="left"/>
      <w:pPr>
        <w:ind w:left="5775" w:hanging="732"/>
      </w:pPr>
      <w:rPr>
        <w:rFonts w:hint="default"/>
        <w:lang w:val="ru-RU" w:eastAsia="en-US" w:bidi="ar-SA"/>
      </w:rPr>
    </w:lvl>
    <w:lvl w:ilvl="6" w:tplc="6E7AC500">
      <w:numFmt w:val="bullet"/>
      <w:lvlText w:val="•"/>
      <w:lvlJc w:val="left"/>
      <w:pPr>
        <w:ind w:left="6842" w:hanging="732"/>
      </w:pPr>
      <w:rPr>
        <w:rFonts w:hint="default"/>
        <w:lang w:val="ru-RU" w:eastAsia="en-US" w:bidi="ar-SA"/>
      </w:rPr>
    </w:lvl>
    <w:lvl w:ilvl="7" w:tplc="1286FB2C">
      <w:numFmt w:val="bullet"/>
      <w:lvlText w:val="•"/>
      <w:lvlJc w:val="left"/>
      <w:pPr>
        <w:ind w:left="7909" w:hanging="732"/>
      </w:pPr>
      <w:rPr>
        <w:rFonts w:hint="default"/>
        <w:lang w:val="ru-RU" w:eastAsia="en-US" w:bidi="ar-SA"/>
      </w:rPr>
    </w:lvl>
    <w:lvl w:ilvl="8" w:tplc="52A84B94">
      <w:numFmt w:val="bullet"/>
      <w:lvlText w:val="•"/>
      <w:lvlJc w:val="left"/>
      <w:pPr>
        <w:ind w:left="8976" w:hanging="732"/>
      </w:pPr>
      <w:rPr>
        <w:rFonts w:hint="default"/>
        <w:lang w:val="ru-RU" w:eastAsia="en-US" w:bidi="ar-SA"/>
      </w:rPr>
    </w:lvl>
  </w:abstractNum>
  <w:abstractNum w:abstractNumId="7">
    <w:nsid w:val="322E46C4"/>
    <w:multiLevelType w:val="multilevel"/>
    <w:tmpl w:val="FCFC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24268"/>
    <w:multiLevelType w:val="hybridMultilevel"/>
    <w:tmpl w:val="50067792"/>
    <w:lvl w:ilvl="0" w:tplc="4A34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55111"/>
    <w:multiLevelType w:val="multilevel"/>
    <w:tmpl w:val="65A2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143B6"/>
    <w:multiLevelType w:val="multilevel"/>
    <w:tmpl w:val="B1BC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C2DBE"/>
    <w:multiLevelType w:val="multilevel"/>
    <w:tmpl w:val="C5BA1998"/>
    <w:lvl w:ilvl="0">
      <w:start w:val="2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20"/>
      </w:pPr>
      <w:rPr>
        <w:rFonts w:hint="default"/>
        <w:lang w:val="ru-RU" w:eastAsia="en-US" w:bidi="ar-SA"/>
      </w:rPr>
    </w:lvl>
  </w:abstractNum>
  <w:abstractNum w:abstractNumId="12">
    <w:nsid w:val="6F030969"/>
    <w:multiLevelType w:val="hybridMultilevel"/>
    <w:tmpl w:val="5AD4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8"/>
    <w:rsid w:val="000130CF"/>
    <w:rsid w:val="00204D61"/>
    <w:rsid w:val="002F6760"/>
    <w:rsid w:val="008A5658"/>
    <w:rsid w:val="008B0B2D"/>
    <w:rsid w:val="00901C7A"/>
    <w:rsid w:val="0091090E"/>
    <w:rsid w:val="00A93FA2"/>
    <w:rsid w:val="00CC3F45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E6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658"/>
  </w:style>
  <w:style w:type="character" w:styleId="a3">
    <w:name w:val="Emphasis"/>
    <w:basedOn w:val="a0"/>
    <w:uiPriority w:val="20"/>
    <w:qFormat/>
    <w:rsid w:val="008A5658"/>
    <w:rPr>
      <w:i/>
      <w:iCs/>
    </w:rPr>
  </w:style>
  <w:style w:type="paragraph" w:customStyle="1" w:styleId="s1">
    <w:name w:val="s_1"/>
    <w:basedOn w:val="a"/>
    <w:rsid w:val="008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5"/>
    <w:uiPriority w:val="34"/>
    <w:qFormat/>
    <w:rsid w:val="008A5658"/>
    <w:pPr>
      <w:spacing w:after="200" w:line="276" w:lineRule="auto"/>
      <w:ind w:left="720"/>
      <w:contextualSpacing/>
    </w:pPr>
  </w:style>
  <w:style w:type="paragraph" w:customStyle="1" w:styleId="pboth">
    <w:name w:val="pboth"/>
    <w:basedOn w:val="a"/>
    <w:rsid w:val="008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56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F6760"/>
    <w:pPr>
      <w:spacing w:after="0" w:line="240" w:lineRule="auto"/>
    </w:pPr>
  </w:style>
  <w:style w:type="character" w:styleId="a9">
    <w:name w:val="Strong"/>
    <w:basedOn w:val="a0"/>
    <w:uiPriority w:val="22"/>
    <w:qFormat/>
    <w:rsid w:val="002F6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658"/>
  </w:style>
  <w:style w:type="character" w:styleId="a3">
    <w:name w:val="Emphasis"/>
    <w:basedOn w:val="a0"/>
    <w:uiPriority w:val="20"/>
    <w:qFormat/>
    <w:rsid w:val="008A5658"/>
    <w:rPr>
      <w:i/>
      <w:iCs/>
    </w:rPr>
  </w:style>
  <w:style w:type="paragraph" w:customStyle="1" w:styleId="s1">
    <w:name w:val="s_1"/>
    <w:basedOn w:val="a"/>
    <w:rsid w:val="008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5"/>
    <w:uiPriority w:val="34"/>
    <w:qFormat/>
    <w:rsid w:val="008A5658"/>
    <w:pPr>
      <w:spacing w:after="200" w:line="276" w:lineRule="auto"/>
      <w:ind w:left="720"/>
      <w:contextualSpacing/>
    </w:pPr>
  </w:style>
  <w:style w:type="paragraph" w:customStyle="1" w:styleId="pboth">
    <w:name w:val="pboth"/>
    <w:basedOn w:val="a"/>
    <w:rsid w:val="008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56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F6760"/>
    <w:pPr>
      <w:spacing w:after="0" w:line="240" w:lineRule="auto"/>
    </w:pPr>
  </w:style>
  <w:style w:type="character" w:styleId="a9">
    <w:name w:val="Strong"/>
    <w:basedOn w:val="a0"/>
    <w:uiPriority w:val="22"/>
    <w:qFormat/>
    <w:rsid w:val="002F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</cp:revision>
  <cp:lastPrinted>2024-09-16T07:44:00Z</cp:lastPrinted>
  <dcterms:created xsi:type="dcterms:W3CDTF">2024-09-14T11:00:00Z</dcterms:created>
  <dcterms:modified xsi:type="dcterms:W3CDTF">2024-09-17T12:45:00Z</dcterms:modified>
</cp:coreProperties>
</file>