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1"/>
        <w:ind w:left="5484" w:right="0" w:firstLine="0"/>
        <w:jc w:val="left"/>
        <w:rPr>
          <w:b/>
          <w:i/>
          <w:sz w:val="24"/>
        </w:rPr>
      </w:pPr>
      <w:r>
        <w:rPr>
          <w:b/>
          <w:i/>
          <w:sz w:val="24"/>
        </w:rPr>
        <w:t>1</w:t>
      </w:r>
      <w:r>
        <w:rPr>
          <w:b/>
          <w:i/>
          <w:spacing w:val="-3"/>
          <w:sz w:val="24"/>
        </w:rPr>
        <w:t> </w:t>
      </w:r>
      <w:r>
        <w:rPr>
          <w:b/>
          <w:i/>
          <w:sz w:val="24"/>
        </w:rPr>
        <w:t>июня</w:t>
      </w:r>
      <w:r>
        <w:rPr>
          <w:b/>
          <w:i/>
          <w:spacing w:val="-3"/>
          <w:sz w:val="24"/>
        </w:rPr>
        <w:t> </w:t>
      </w:r>
      <w:r>
        <w:rPr>
          <w:b/>
          <w:i/>
          <w:sz w:val="24"/>
        </w:rPr>
        <w:t>–</w:t>
      </w:r>
      <w:r>
        <w:rPr>
          <w:b/>
          <w:i/>
          <w:spacing w:val="-2"/>
          <w:sz w:val="24"/>
        </w:rPr>
        <w:t> </w:t>
      </w:r>
      <w:r>
        <w:rPr>
          <w:b/>
          <w:i/>
          <w:sz w:val="24"/>
        </w:rPr>
        <w:t>Международный</w:t>
      </w:r>
      <w:r>
        <w:rPr>
          <w:b/>
          <w:i/>
          <w:spacing w:val="-3"/>
          <w:sz w:val="24"/>
        </w:rPr>
        <w:t> </w:t>
      </w:r>
      <w:r>
        <w:rPr>
          <w:b/>
          <w:i/>
          <w:sz w:val="24"/>
        </w:rPr>
        <w:t>день</w:t>
      </w:r>
      <w:r>
        <w:rPr>
          <w:b/>
          <w:i/>
          <w:spacing w:val="-2"/>
          <w:sz w:val="24"/>
        </w:rPr>
        <w:t> </w:t>
      </w:r>
      <w:r>
        <w:rPr>
          <w:b/>
          <w:i/>
          <w:sz w:val="24"/>
        </w:rPr>
        <w:t>защиты</w:t>
      </w:r>
      <w:r>
        <w:rPr>
          <w:b/>
          <w:i/>
          <w:spacing w:val="-2"/>
          <w:sz w:val="24"/>
        </w:rPr>
        <w:t> детей</w:t>
      </w:r>
    </w:p>
    <w:p>
      <w:pPr>
        <w:pStyle w:val="Title"/>
      </w:pPr>
      <w:r>
        <w:rPr/>
        <w:t>Профилактика</w:t>
      </w:r>
      <w:r>
        <w:rPr>
          <w:spacing w:val="-3"/>
        </w:rPr>
        <w:t> </w:t>
      </w:r>
      <w:r>
        <w:rPr/>
        <w:t>детского</w:t>
      </w:r>
      <w:r>
        <w:rPr>
          <w:spacing w:val="-3"/>
        </w:rPr>
        <w:t> </w:t>
      </w:r>
      <w:r>
        <w:rPr/>
        <w:t>бытового</w:t>
      </w:r>
      <w:r>
        <w:rPr>
          <w:spacing w:val="-3"/>
        </w:rPr>
        <w:t> </w:t>
      </w:r>
      <w:r>
        <w:rPr>
          <w:spacing w:val="-2"/>
        </w:rPr>
        <w:t>травматизма.</w:t>
      </w:r>
    </w:p>
    <w:p>
      <w:pPr>
        <w:pStyle w:val="BodyText"/>
        <w:spacing w:before="115"/>
      </w:pPr>
      <w:r>
        <w:rPr/>
        <w:t>Учебный год завершен, начинаются летние каникулы, и дети все чаще проводят время дома,</w:t>
      </w:r>
      <w:r>
        <w:rPr>
          <w:spacing w:val="40"/>
        </w:rPr>
        <w:t> </w:t>
      </w:r>
      <w:r>
        <w:rPr/>
        <w:t>что повышает риски бытового травматизма. Дети любопытны, предприимчивы и не всегда понимают последствия своих действий. Чаще всего они получают травмы из-за недостаточного контроля со стороны взрослых. Решение этой проблемы – создание визуального контакта между рабочими</w:t>
      </w:r>
      <w:r>
        <w:rPr>
          <w:spacing w:val="40"/>
        </w:rPr>
        <w:t> </w:t>
      </w:r>
      <w:r>
        <w:rPr/>
        <w:t>(кухня, санузел) и игровыми зонами (детская комната, зал).</w:t>
      </w:r>
    </w:p>
    <w:p>
      <w:pPr>
        <w:pStyle w:val="BodyText"/>
      </w:pPr>
      <w:r>
        <w:rPr/>
        <w:t>Чаще</w:t>
      </w:r>
      <w:r>
        <w:rPr>
          <w:spacing w:val="40"/>
        </w:rPr>
        <w:t> </w:t>
      </w:r>
      <w:r>
        <w:rPr/>
        <w:t>травмы бывают у детей младшего школьного возраста (7-11 лет), при этом у мальчиков чаще, чем у девочек. Основные причины и виды домашних травм: падения, ожоги, отравления, поражения электрическим током, защемление пальцев, утопление.</w:t>
      </w:r>
    </w:p>
    <w:p>
      <w:pPr>
        <w:pStyle w:val="BodyText"/>
      </w:pPr>
      <w:r>
        <w:rPr>
          <w:b/>
        </w:rPr>
        <w:t>Падение с кровати, коляски, окна, стула, ступенек и т.д.</w:t>
      </w:r>
      <w:r>
        <w:rPr>
          <w:b/>
          <w:spacing w:val="-2"/>
        </w:rPr>
        <w:t> </w:t>
      </w:r>
      <w:r>
        <w:rPr/>
        <w:t>С того момента, как ребенок начинает ходить, он подвержен опасным происшествиям: углы мебели являются основной причиной ушибов, поэтому нужно закрывать их поролоном на клейкой ленте; детское кресло должно иметь твердую опору и снабжаться предохранительным ремнем; при выходе из квартиры или возвращаясь домой, необходимо катить коляску с ребенком по лестнице, ведь даже пристегнутый предохранительными ремнями, он может выпасть из коляски; окна могут быть источником</w:t>
      </w:r>
      <w:r>
        <w:rPr>
          <w:spacing w:val="40"/>
        </w:rPr>
        <w:t> </w:t>
      </w:r>
      <w:r>
        <w:rPr/>
        <w:t>опасности для ребенка, но так как нельзя их все время держать запертыми, то необходимо следить за ними. Москитная сетка защищает только от насекомых, она не убережет ребенка от падения. Нужно использовать ограничители и блокаторы, которые не позволят ребенку открыть окно полностью; терраса, балкон, где играют дети, должны иметь хорошую защитную решетку.</w:t>
      </w:r>
    </w:p>
    <w:p>
      <w:pPr>
        <w:pStyle w:val="BodyText"/>
      </w:pPr>
      <w:r>
        <w:rPr>
          <w:b/>
        </w:rPr>
        <w:t>Ожоги.</w:t>
      </w:r>
      <w:r>
        <w:rPr>
          <w:b/>
          <w:spacing w:val="40"/>
        </w:rPr>
        <w:t> </w:t>
      </w:r>
      <w:r>
        <w:rPr/>
        <w:t>Могут возникать в результате контакта с горячей плитой, посудой, пищей, водой, паром, утюгом и другими бытовыми электроприборами, а также ожоги, полученные от контакта с открытым огнем. Для того, чтобы уберечь детей от ожогов необходимо: держать детей подальше от горячей плиты, пищи, утюга и других нагревательных приборов; устанавливать на плите кастрюли и сковородки ручками вовнутрь так, чтобы дети не могли опрокинуть на себя горячую пищу. По возможности блокируйте регуляторы газовых горелок; держать детей подальше от открытого огня, пламени свечи, костров, взрывов петард. Кроме того, возможны ожоги во время купания ребенка, когда его опускают в ванну или начинают купать водой из крана, не проверив температуру воды.</w:t>
      </w:r>
    </w:p>
    <w:p>
      <w:pPr>
        <w:pStyle w:val="BodyText"/>
        <w:ind w:right="137"/>
      </w:pPr>
      <w:r>
        <w:rPr>
          <w:b/>
        </w:rPr>
        <w:t>Отравления. </w:t>
      </w:r>
      <w:r>
        <w:rPr/>
        <w:t>Чаще всего дети отравляются лекарствами из домашней аптечки, поэтому</w:t>
      </w:r>
      <w:r>
        <w:rPr>
          <w:spacing w:val="40"/>
        </w:rPr>
        <w:t> </w:t>
      </w:r>
      <w:r>
        <w:rPr/>
        <w:t>хранить</w:t>
      </w:r>
      <w:r>
        <w:rPr>
          <w:spacing w:val="-3"/>
        </w:rPr>
        <w:t> </w:t>
      </w:r>
      <w:r>
        <w:rPr/>
        <w:t>медикаменты</w:t>
      </w:r>
      <w:r>
        <w:rPr>
          <w:spacing w:val="-2"/>
        </w:rPr>
        <w:t> </w:t>
      </w:r>
      <w:r>
        <w:rPr/>
        <w:t>необходимо</w:t>
      </w:r>
      <w:r>
        <w:rPr>
          <w:spacing w:val="-3"/>
        </w:rPr>
        <w:t> </w:t>
      </w:r>
      <w:r>
        <w:rPr/>
        <w:t>в</w:t>
      </w:r>
      <w:r>
        <w:rPr>
          <w:spacing w:val="-3"/>
        </w:rPr>
        <w:t> </w:t>
      </w:r>
      <w:r>
        <w:rPr/>
        <w:t>местах</w:t>
      </w:r>
      <w:r>
        <w:rPr>
          <w:spacing w:val="-3"/>
        </w:rPr>
        <w:t> </w:t>
      </w:r>
      <w:r>
        <w:rPr/>
        <w:t>совершенно</w:t>
      </w:r>
      <w:r>
        <w:rPr>
          <w:spacing w:val="-3"/>
        </w:rPr>
        <w:t> </w:t>
      </w:r>
      <w:r>
        <w:rPr/>
        <w:t>недоступных</w:t>
      </w:r>
      <w:r>
        <w:rPr>
          <w:spacing w:val="-3"/>
        </w:rPr>
        <w:t> </w:t>
      </w:r>
      <w:r>
        <w:rPr/>
        <w:t>для</w:t>
      </w:r>
      <w:r>
        <w:rPr>
          <w:spacing w:val="-3"/>
        </w:rPr>
        <w:t> </w:t>
      </w:r>
      <w:r>
        <w:rPr/>
        <w:t>детей.</w:t>
      </w:r>
      <w:r>
        <w:rPr>
          <w:spacing w:val="-3"/>
        </w:rPr>
        <w:t> </w:t>
      </w:r>
      <w:r>
        <w:rPr/>
        <w:t>Различные</w:t>
      </w:r>
      <w:r>
        <w:rPr>
          <w:spacing w:val="-2"/>
        </w:rPr>
        <w:t> </w:t>
      </w:r>
      <w:r>
        <w:rPr/>
        <w:t>ядовитые вещества, отбеливатели, кислоты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абсолютно недоступном для детей месте. Необходимо следить за ребенком при прогулках в лесу - ядовитые грибы и ягоды возможная причина тяжелых отравлений. Кроме того, отравление угарным газом крайне опасно для детей и сопровождается смертельным исходом большинстве случаев. Важно неукоснительно соблюдать правила противопожарной безопасности во всех местах пребывания детей, особенно там, где есть открытый огонь (печи, камины, бани и т.д.).</w:t>
      </w:r>
    </w:p>
    <w:p>
      <w:pPr>
        <w:pStyle w:val="BodyText"/>
      </w:pPr>
      <w:r>
        <w:rPr>
          <w:b/>
        </w:rPr>
        <w:t>Поражение электрическим током</w:t>
      </w:r>
      <w:r>
        <w:rPr>
          <w:b/>
          <w:spacing w:val="-4"/>
        </w:rPr>
        <w:t> </w:t>
      </w:r>
      <w:r>
        <w:rPr/>
        <w:t>от неисправных электроприборов, обнаженных проводов. Иногда виновниками травм бывают сами родители. Неисправные домашние электроприборы, розетки, не выключенные утюги, щипцы для завивки волос. Дети могут получить серьезные повреждения, воткнув металлические или другие предметы в электрические розетки (спицы, шпильки, ножницы, гвозди и т.д.). С целью обеспечения безопасности ребенка, розетки нужно закрывать специальными предохранителями.</w:t>
      </w:r>
    </w:p>
    <w:p>
      <w:pPr>
        <w:pStyle w:val="BodyText"/>
      </w:pPr>
      <w:r>
        <w:rPr>
          <w:b/>
        </w:rPr>
        <w:t>Асфиксия, в результате попадания мелких предметов в дыхательные пути. </w:t>
      </w:r>
      <w:r>
        <w:rPr/>
        <w:t>Родителям следует помнить о том, что маленьким детям нельзя давать еду с маленькими косточками или семечками; нужно следить за ребенком во время еды, нельзя отвлекать его – смешить, играть и др.; выбирать игрушки для маленьких детей нужно отдавая предпочтение тем, которые не имеют мелких деталей. Кроме того, нельзя оставлять в доступном для ребенка месте мелкие предметы (пуговицы, бусины, монеты и т.д.). Кашель, шумное частое дыхание или невозможность издавать звуки - это признаки проблем с дыханием и, возможно, удушья.</w:t>
      </w:r>
    </w:p>
    <w:p>
      <w:pPr>
        <w:spacing w:before="0"/>
        <w:ind w:left="1" w:right="138" w:firstLine="567"/>
        <w:jc w:val="both"/>
        <w:rPr>
          <w:sz w:val="24"/>
        </w:rPr>
      </w:pPr>
      <w:r>
        <w:rPr>
          <w:b/>
          <w:sz w:val="24"/>
        </w:rPr>
        <w:t>Дети младшего возраста не должны играть со спортивным инвентарем</w:t>
      </w:r>
      <w:r>
        <w:rPr>
          <w:sz w:val="24"/>
        </w:rPr>
        <w:t>. Скакалки, гантели, тренажеры должны быть вне зоны досягаемости для детей. Довольно часто причиной травм детей становится попадание пальцев в детали работающей беговой дорожки.</w:t>
      </w:r>
    </w:p>
    <w:p>
      <w:pPr>
        <w:spacing w:after="0"/>
        <w:jc w:val="both"/>
        <w:rPr>
          <w:sz w:val="24"/>
        </w:rPr>
        <w:sectPr>
          <w:type w:val="continuous"/>
          <w:pgSz w:w="11910" w:h="16840"/>
          <w:pgMar w:top="620" w:bottom="280" w:left="708" w:right="566"/>
        </w:sectPr>
      </w:pPr>
    </w:p>
    <w:p>
      <w:pPr>
        <w:spacing w:before="71"/>
        <w:ind w:left="1" w:right="138" w:firstLine="567"/>
        <w:jc w:val="both"/>
        <w:rPr>
          <w:b/>
          <w:sz w:val="24"/>
        </w:rPr>
      </w:pPr>
      <w:r>
        <w:rPr>
          <w:b/>
          <w:sz w:val="24"/>
        </w:rPr>
        <w:t>Главная мера безопасности – это внимание. Уважаемые родители! </w:t>
      </w:r>
      <w:r>
        <w:rPr>
          <w:sz w:val="24"/>
        </w:rPr>
        <w:t>Не оставляйте ребёнка без присмотра, регулярно спрашивайте как его дела, проверяйте все ли в порядке. Не </w:t>
      </w:r>
      <w:r>
        <w:rPr>
          <w:sz w:val="24"/>
        </w:rPr>
        <w:t>следует оставлять старших детей наедине с совсем маленькими детьми. Следует помнить, что старшие дети - тоже дети и смотреть за ребёнком для них означает быть рядом. Отвлечься, присматривая за младшим</w:t>
      </w:r>
      <w:r>
        <w:rPr>
          <w:spacing w:val="-3"/>
          <w:sz w:val="24"/>
        </w:rPr>
        <w:t> </w:t>
      </w:r>
      <w:r>
        <w:rPr>
          <w:sz w:val="24"/>
        </w:rPr>
        <w:t>братом или сестрой ему ничего не стоит. </w:t>
      </w:r>
      <w:r>
        <w:rPr>
          <w:b/>
          <w:sz w:val="24"/>
        </w:rPr>
        <w:t>Одна из самых главных задач родителей – это создать для своего ребенка безопасную среду, в которой он сможет гармонично развиваться.</w:t>
      </w:r>
    </w:p>
    <w:p>
      <w:pPr>
        <w:spacing w:before="0"/>
        <w:ind w:left="568" w:right="0" w:firstLine="0"/>
        <w:jc w:val="both"/>
        <w:rPr>
          <w:b/>
          <w:sz w:val="24"/>
        </w:rPr>
      </w:pPr>
      <w:r>
        <w:rPr>
          <w:b/>
          <w:sz w:val="24"/>
        </w:rPr>
        <w:t>Берегите </w:t>
      </w:r>
      <w:r>
        <w:rPr>
          <w:b/>
          <w:spacing w:val="-2"/>
          <w:sz w:val="24"/>
        </w:rPr>
        <w:t>детей!</w:t>
      </w:r>
    </w:p>
    <w:p>
      <w:pPr>
        <w:pStyle w:val="BodyText"/>
        <w:ind w:left="0" w:right="0" w:firstLine="0"/>
        <w:jc w:val="left"/>
        <w:rPr>
          <w:b/>
        </w:rPr>
      </w:pPr>
    </w:p>
    <w:p>
      <w:pPr>
        <w:pStyle w:val="BodyText"/>
        <w:ind w:left="0" w:right="0" w:firstLine="0"/>
        <w:jc w:val="left"/>
        <w:rPr>
          <w:b/>
        </w:rPr>
      </w:pPr>
    </w:p>
    <w:p>
      <w:pPr>
        <w:pStyle w:val="BodyText"/>
        <w:ind w:left="0" w:right="0" w:firstLine="0"/>
        <w:jc w:val="left"/>
        <w:rPr>
          <w:b/>
        </w:rPr>
      </w:pPr>
    </w:p>
    <w:p>
      <w:pPr>
        <w:spacing w:before="0"/>
        <w:ind w:left="997" w:right="0" w:firstLine="0"/>
        <w:jc w:val="left"/>
        <w:rPr>
          <w:b/>
          <w:sz w:val="20"/>
        </w:rPr>
      </w:pPr>
      <w:r>
        <w:rPr>
          <w:b/>
          <w:sz w:val="20"/>
        </w:rPr>
        <w:t>Филиал</w:t>
      </w:r>
      <w:r>
        <w:rPr>
          <w:b/>
          <w:spacing w:val="-2"/>
          <w:sz w:val="20"/>
        </w:rPr>
        <w:t> </w:t>
      </w:r>
      <w:r>
        <w:rPr>
          <w:b/>
          <w:sz w:val="20"/>
        </w:rPr>
        <w:t>ФБУЗ</w:t>
      </w:r>
      <w:r>
        <w:rPr>
          <w:b/>
          <w:spacing w:val="-2"/>
          <w:sz w:val="20"/>
        </w:rPr>
        <w:t> </w:t>
      </w:r>
      <w:r>
        <w:rPr>
          <w:b/>
          <w:sz w:val="20"/>
        </w:rPr>
        <w:t>«Центр</w:t>
      </w:r>
      <w:r>
        <w:rPr>
          <w:b/>
          <w:spacing w:val="-3"/>
          <w:sz w:val="20"/>
        </w:rPr>
        <w:t> </w:t>
      </w:r>
      <w:r>
        <w:rPr>
          <w:b/>
          <w:sz w:val="20"/>
        </w:rPr>
        <w:t>гигиены</w:t>
      </w:r>
      <w:r>
        <w:rPr>
          <w:b/>
          <w:spacing w:val="-2"/>
          <w:sz w:val="20"/>
        </w:rPr>
        <w:t> </w:t>
      </w:r>
      <w:r>
        <w:rPr>
          <w:b/>
          <w:sz w:val="20"/>
        </w:rPr>
        <w:t>и</w:t>
      </w:r>
      <w:r>
        <w:rPr>
          <w:b/>
          <w:spacing w:val="-3"/>
          <w:sz w:val="20"/>
        </w:rPr>
        <w:t> </w:t>
      </w:r>
      <w:r>
        <w:rPr>
          <w:b/>
          <w:sz w:val="20"/>
        </w:rPr>
        <w:t>эпидемиологии</w:t>
      </w:r>
      <w:r>
        <w:rPr>
          <w:b/>
          <w:spacing w:val="-3"/>
          <w:sz w:val="20"/>
        </w:rPr>
        <w:t> </w:t>
      </w:r>
      <w:r>
        <w:rPr>
          <w:b/>
          <w:sz w:val="20"/>
        </w:rPr>
        <w:t>в</w:t>
      </w:r>
      <w:r>
        <w:rPr>
          <w:b/>
          <w:spacing w:val="-2"/>
          <w:sz w:val="20"/>
        </w:rPr>
        <w:t> </w:t>
      </w:r>
      <w:r>
        <w:rPr>
          <w:b/>
          <w:sz w:val="20"/>
        </w:rPr>
        <w:t>Ростовской</w:t>
      </w:r>
      <w:r>
        <w:rPr>
          <w:b/>
          <w:spacing w:val="-3"/>
          <w:sz w:val="20"/>
        </w:rPr>
        <w:t> </w:t>
      </w:r>
      <w:r>
        <w:rPr>
          <w:b/>
          <w:sz w:val="20"/>
        </w:rPr>
        <w:t>области»</w:t>
      </w:r>
      <w:r>
        <w:rPr>
          <w:b/>
          <w:spacing w:val="-2"/>
          <w:sz w:val="20"/>
        </w:rPr>
        <w:t> </w:t>
      </w:r>
      <w:r>
        <w:rPr>
          <w:b/>
          <w:sz w:val="20"/>
        </w:rPr>
        <w:t>в</w:t>
      </w:r>
      <w:r>
        <w:rPr>
          <w:b/>
          <w:spacing w:val="-2"/>
          <w:sz w:val="20"/>
        </w:rPr>
        <w:t> </w:t>
      </w:r>
      <w:r>
        <w:rPr>
          <w:b/>
          <w:sz w:val="20"/>
        </w:rPr>
        <w:t>г.</w:t>
      </w:r>
      <w:r>
        <w:rPr>
          <w:b/>
          <w:spacing w:val="-1"/>
          <w:sz w:val="20"/>
        </w:rPr>
        <w:t> </w:t>
      </w:r>
      <w:r>
        <w:rPr>
          <w:b/>
          <w:sz w:val="20"/>
        </w:rPr>
        <w:t>Ростове-на-</w:t>
      </w:r>
      <w:r>
        <w:rPr>
          <w:b/>
          <w:spacing w:val="-4"/>
          <w:sz w:val="20"/>
        </w:rPr>
        <w:t>Дону</w:t>
      </w:r>
    </w:p>
    <w:sectPr>
      <w:pgSz w:w="11910" w:h="16840"/>
      <w:pgMar w:top="620" w:bottom="28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 w:right="138" w:firstLine="567"/>
      <w:jc w:val="both"/>
    </w:pPr>
    <w:rPr>
      <w:rFonts w:ascii="Times New Roman" w:hAnsi="Times New Roman" w:eastAsia="Times New Roman" w:cs="Times New Roman"/>
      <w:sz w:val="24"/>
      <w:szCs w:val="24"/>
      <w:lang w:val="ru-RU" w:eastAsia="en-US" w:bidi="ar-SA"/>
    </w:rPr>
  </w:style>
  <w:style w:styleId="Title" w:type="paragraph">
    <w:name w:val="Title"/>
    <w:basedOn w:val="Normal"/>
    <w:uiPriority w:val="1"/>
    <w:qFormat/>
    <w:pPr>
      <w:spacing w:before="160"/>
      <w:ind w:right="138"/>
      <w:jc w:val="center"/>
    </w:pPr>
    <w:rPr>
      <w:rFonts w:ascii="Times New Roman" w:hAnsi="Times New Roman" w:eastAsia="Times New Roman" w:cs="Times New Roman"/>
      <w:b/>
      <w:bCs/>
      <w:sz w:val="34"/>
      <w:szCs w:val="34"/>
      <w:lang w:val="ru-RU" w:eastAsia="en-US" w:bidi="ar-SA"/>
    </w:rPr>
  </w:style>
  <w:style w:styleId="ListParagraph" w:type="paragraph">
    <w:name w:val="List Paragraph"/>
    <w:basedOn w:val="Normal"/>
    <w:uiPriority w:val="1"/>
    <w:qFormat/>
    <w:pPr/>
    <w:rPr>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Янковский Р.Д.</dc:creator>
  <dcterms:created xsi:type="dcterms:W3CDTF">2025-06-05T07:42:23Z</dcterms:created>
  <dcterms:modified xsi:type="dcterms:W3CDTF">2025-06-05T07:42:23Z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Office Word</vt:lpwstr>
  </property>
  <property fmtid="{D5CDD505-2E9C-101B-9397-08002B2CF9AE}" pid="4" name="LastSaved">
    <vt:filetime>2025-06-05T00:00:00Z</vt:filetime>
  </property>
  <property fmtid="{D5CDD505-2E9C-101B-9397-08002B2CF9AE}" pid="5" name="Producer">
    <vt:lpwstr>Aspose.Words for .NET 24.2.0</vt:lpwstr>
  </property>
</Properties>
</file>