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02" w:rsidRDefault="008E3802" w:rsidP="008E3802">
      <w:pPr>
        <w:spacing w:after="0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bookmarkStart w:id="0" w:name="_GoBack"/>
      <w:bookmarkEnd w:id="0"/>
    </w:p>
    <w:p w:rsidR="00BC1E6F" w:rsidRPr="00BC1E6F" w:rsidRDefault="00BC1E6F" w:rsidP="00BC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ГОРОДА РОСТОВА-НА-ДОНУ «ШКОЛА № 90</w:t>
      </w:r>
    </w:p>
    <w:p w:rsidR="00BC1E6F" w:rsidRPr="00BC1E6F" w:rsidRDefault="00BC1E6F" w:rsidP="00BC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ГЕРОЯ СОВЕТСКОГО СОЮЗА ПУДОВКИНА П.Г.»</w:t>
      </w:r>
    </w:p>
    <w:p w:rsidR="00BC1E6F" w:rsidRPr="00BC1E6F" w:rsidRDefault="00BC1E6F" w:rsidP="00BC1E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«ШКОЛА № 90»)</w:t>
      </w:r>
    </w:p>
    <w:p w:rsidR="00BC1E6F" w:rsidRPr="00BC1E6F" w:rsidRDefault="00BC1E6F" w:rsidP="00BC1E6F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1657"/>
        <w:gridCol w:w="4410"/>
      </w:tblGrid>
      <w:tr w:rsidR="00BC1E6F" w:rsidRPr="00BC1E6F" w:rsidTr="00AB4EA0">
        <w:tc>
          <w:tcPr>
            <w:tcW w:w="4219" w:type="dxa"/>
            <w:vAlign w:val="center"/>
          </w:tcPr>
          <w:p w:rsidR="00BC1E6F" w:rsidRPr="00BC1E6F" w:rsidRDefault="00BC1E6F" w:rsidP="00BC1E6F">
            <w:pPr>
              <w:ind w:left="57" w:hanging="709"/>
              <w:rPr>
                <w:sz w:val="24"/>
                <w:szCs w:val="24"/>
              </w:rPr>
            </w:pPr>
            <w:r w:rsidRPr="00BC1E6F">
              <w:rPr>
                <w:b/>
                <w:sz w:val="24"/>
                <w:szCs w:val="24"/>
              </w:rPr>
              <w:t xml:space="preserve">          ПРИНЯТО:</w:t>
            </w:r>
            <w:r w:rsidRPr="00BC1E6F">
              <w:rPr>
                <w:sz w:val="24"/>
                <w:szCs w:val="24"/>
              </w:rPr>
              <w:t xml:space="preserve"> на заседании </w:t>
            </w:r>
          </w:p>
          <w:p w:rsidR="00BC1E6F" w:rsidRPr="00BC1E6F" w:rsidRDefault="00BC1E6F" w:rsidP="00BC1E6F">
            <w:pPr>
              <w:ind w:left="57" w:hanging="709"/>
              <w:rPr>
                <w:sz w:val="24"/>
                <w:szCs w:val="24"/>
              </w:rPr>
            </w:pPr>
            <w:r w:rsidRPr="00BC1E6F">
              <w:rPr>
                <w:sz w:val="24"/>
                <w:szCs w:val="24"/>
              </w:rPr>
              <w:t xml:space="preserve">          Совета ШСК</w:t>
            </w:r>
          </w:p>
          <w:p w:rsidR="00BC1E6F" w:rsidRPr="00BC1E6F" w:rsidRDefault="00BC1E6F" w:rsidP="00BC1E6F">
            <w:pPr>
              <w:ind w:left="57" w:hanging="709"/>
              <w:rPr>
                <w:sz w:val="24"/>
                <w:szCs w:val="24"/>
              </w:rPr>
            </w:pPr>
            <w:r w:rsidRPr="00BC1E6F">
              <w:rPr>
                <w:sz w:val="24"/>
                <w:szCs w:val="24"/>
              </w:rPr>
              <w:t xml:space="preserve">          Протокол № 1 от 25.02.2021г.</w:t>
            </w:r>
          </w:p>
          <w:p w:rsidR="00BC1E6F" w:rsidRPr="00BC1E6F" w:rsidRDefault="00BC1E6F" w:rsidP="00BC1E6F">
            <w:pPr>
              <w:ind w:left="57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vAlign w:val="center"/>
          </w:tcPr>
          <w:p w:rsidR="00BC1E6F" w:rsidRPr="00BC1E6F" w:rsidRDefault="00BC1E6F" w:rsidP="00BC1E6F">
            <w:pPr>
              <w:ind w:left="57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501" w:type="dxa"/>
            <w:vAlign w:val="center"/>
          </w:tcPr>
          <w:p w:rsidR="00BC1E6F" w:rsidRPr="00BC1E6F" w:rsidRDefault="00BC1E6F" w:rsidP="00BC1E6F">
            <w:pPr>
              <w:ind w:left="57" w:right="102" w:hanging="709"/>
              <w:jc w:val="right"/>
              <w:rPr>
                <w:rFonts w:eastAsia="Arial Unicode MS"/>
                <w:color w:val="000000"/>
                <w:sz w:val="24"/>
                <w:szCs w:val="24"/>
              </w:rPr>
            </w:pPr>
            <w:r w:rsidRPr="00BC1E6F">
              <w:rPr>
                <w:rFonts w:eastAsia="Arial Unicode MS"/>
                <w:color w:val="000000"/>
                <w:sz w:val="24"/>
                <w:szCs w:val="24"/>
              </w:rPr>
              <w:t>УТВЕРЖДАЮ</w:t>
            </w:r>
          </w:p>
          <w:p w:rsidR="00BC1E6F" w:rsidRPr="00BC1E6F" w:rsidRDefault="00BC1E6F" w:rsidP="00BC1E6F">
            <w:pPr>
              <w:ind w:left="57" w:right="102"/>
              <w:jc w:val="right"/>
              <w:rPr>
                <w:rFonts w:eastAsia="Arial Unicode MS"/>
                <w:color w:val="000000"/>
                <w:sz w:val="24"/>
                <w:szCs w:val="24"/>
              </w:rPr>
            </w:pPr>
            <w:r w:rsidRPr="00BC1E6F">
              <w:rPr>
                <w:rFonts w:eastAsia="Arial Unicode MS"/>
                <w:color w:val="000000"/>
                <w:sz w:val="24"/>
                <w:szCs w:val="24"/>
              </w:rPr>
              <w:t>Директор МБОУ «Школа № 90»</w:t>
            </w:r>
          </w:p>
          <w:p w:rsidR="00BC1E6F" w:rsidRPr="00BC1E6F" w:rsidRDefault="00BC1E6F" w:rsidP="00BC1E6F">
            <w:pPr>
              <w:ind w:left="57" w:right="102"/>
              <w:jc w:val="right"/>
              <w:rPr>
                <w:rFonts w:eastAsia="Arial Unicode MS"/>
                <w:color w:val="000000"/>
                <w:sz w:val="24"/>
                <w:szCs w:val="24"/>
              </w:rPr>
            </w:pPr>
            <w:r w:rsidRPr="00BC1E6F">
              <w:rPr>
                <w:rFonts w:eastAsia="Arial Unicode MS"/>
                <w:color w:val="000000"/>
                <w:sz w:val="24"/>
                <w:szCs w:val="24"/>
              </w:rPr>
              <w:t>_________ Л.Г. Шевякова</w:t>
            </w:r>
          </w:p>
          <w:p w:rsidR="00BC1E6F" w:rsidRPr="00BC1E6F" w:rsidRDefault="00BC1E6F" w:rsidP="00BC1E6F">
            <w:pPr>
              <w:ind w:left="57"/>
              <w:jc w:val="right"/>
              <w:rPr>
                <w:sz w:val="24"/>
                <w:szCs w:val="24"/>
              </w:rPr>
            </w:pPr>
            <w:r w:rsidRPr="00BC1E6F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приказ № 47 от «12» марта 2021</w:t>
            </w:r>
          </w:p>
        </w:tc>
      </w:tr>
    </w:tbl>
    <w:p w:rsidR="00BC1E6F" w:rsidRDefault="00BC1E6F" w:rsidP="00BC1E6F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1E6F" w:rsidRPr="00BC1E6F" w:rsidRDefault="00BC1E6F" w:rsidP="00BC1E6F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1E6F" w:rsidRPr="00BC1E6F" w:rsidRDefault="00BC1E6F" w:rsidP="00BC1E6F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1E6F" w:rsidRPr="00BC1E6F" w:rsidRDefault="00BC1E6F" w:rsidP="00BC1E6F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>Направление деятельности</w:t>
      </w:r>
      <w:r w:rsidRPr="00BC1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 </w:t>
      </w:r>
      <w:r w:rsidRPr="00BC1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школьного спортивного клуба «Триумф»</w:t>
      </w:r>
    </w:p>
    <w:p w:rsidR="007815EA" w:rsidRDefault="00BC1E6F" w:rsidP="007815EA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BC1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 на 2020-2021 учебный год</w:t>
      </w:r>
    </w:p>
    <w:p w:rsidR="007815EA" w:rsidRPr="007815EA" w:rsidRDefault="007815EA" w:rsidP="007815EA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8E3802" w:rsidRDefault="00BC1E6F" w:rsidP="007815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    </w:t>
      </w:r>
      <w:r w:rsidR="008E3802" w:rsidRPr="008E380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Созданный при </w:t>
      </w:r>
      <w:r w:rsidRPr="008E380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клубе актив</w:t>
      </w:r>
      <w:r w:rsidR="008E3802" w:rsidRPr="008E380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, должен </w:t>
      </w:r>
      <w:r w:rsidRPr="008E380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вести активную работу</w:t>
      </w:r>
      <w:r w:rsidR="008E3802" w:rsidRPr="008E380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по оздоровлению контингента учащихся школы. Между членами Клуба должны быть распределены обязанности, </w:t>
      </w:r>
      <w:r w:rsidRPr="008E380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которые будут</w:t>
      </w:r>
      <w:r w:rsidR="008E3802" w:rsidRPr="008E380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способствовать более качественному проведению различных соревнований, судейства, написанию совместных сценариев для праздников, встреч с родителями, обсуждению вопросов их участия в соревнованиях. </w:t>
      </w:r>
    </w:p>
    <w:p w:rsidR="007815EA" w:rsidRPr="008E3802" w:rsidRDefault="007815EA" w:rsidP="007815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E3802" w:rsidRPr="008E3802" w:rsidRDefault="00BC1E6F" w:rsidP="007815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7815EA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     </w:t>
      </w:r>
      <w:r w:rsidR="008E3802" w:rsidRPr="008E380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В работу </w:t>
      </w:r>
      <w:r w:rsidR="007815EA" w:rsidRPr="00BC1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школьного спортивного клуба «Триумф»</w:t>
      </w:r>
      <w:r w:rsidR="007815EA" w:rsidRPr="007815EA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входят</w:t>
      </w:r>
      <w:r w:rsidR="008E3802" w:rsidRPr="008E380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</w:t>
      </w:r>
    </w:p>
    <w:p w:rsidR="008E3802" w:rsidRPr="008E3802" w:rsidRDefault="008E3802" w:rsidP="007815EA">
      <w:pPr>
        <w:numPr>
          <w:ilvl w:val="0"/>
          <w:numId w:val="1"/>
        </w:numPr>
        <w:shd w:val="clear" w:color="auto" w:fill="FFFFFF"/>
        <w:spacing w:after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8E38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учебно-тренировочные занятия по видам спорта;</w:t>
      </w:r>
    </w:p>
    <w:p w:rsidR="008E3802" w:rsidRPr="008E3802" w:rsidRDefault="008E3802" w:rsidP="007815EA">
      <w:pPr>
        <w:numPr>
          <w:ilvl w:val="0"/>
          <w:numId w:val="1"/>
        </w:numPr>
        <w:shd w:val="clear" w:color="auto" w:fill="FFFFFF"/>
        <w:spacing w:after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8E38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организация физкультурно-оздоровительной работы;</w:t>
      </w:r>
    </w:p>
    <w:p w:rsidR="008E3802" w:rsidRPr="008E3802" w:rsidRDefault="008E3802" w:rsidP="007815EA">
      <w:pPr>
        <w:numPr>
          <w:ilvl w:val="0"/>
          <w:numId w:val="1"/>
        </w:numPr>
        <w:shd w:val="clear" w:color="auto" w:fill="FFFFFF"/>
        <w:spacing w:after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8E38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проведение конкурсов, викторин, турниров, олимпиад с целью выявления юных дарований;</w:t>
      </w:r>
    </w:p>
    <w:p w:rsidR="008E3802" w:rsidRPr="008E3802" w:rsidRDefault="00BC1E6F" w:rsidP="007815EA">
      <w:pPr>
        <w:numPr>
          <w:ilvl w:val="0"/>
          <w:numId w:val="1"/>
        </w:numPr>
        <w:shd w:val="clear" w:color="auto" w:fill="FFFFFF"/>
        <w:spacing w:after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8E38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проведение специализированной</w:t>
      </w:r>
      <w:r w:rsidR="008E3802" w:rsidRPr="008E38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подготовки </w:t>
      </w:r>
      <w:r w:rsidRPr="008E38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сборных команд</w:t>
      </w:r>
      <w:r w:rsidR="008E3802" w:rsidRPr="008E38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для участия в городских, региональных и всероссийских соревнованиях и фестивалях;</w:t>
      </w:r>
    </w:p>
    <w:p w:rsidR="008E3802" w:rsidRDefault="00BC1E6F" w:rsidP="007815EA">
      <w:pPr>
        <w:numPr>
          <w:ilvl w:val="0"/>
          <w:numId w:val="1"/>
        </w:numPr>
        <w:shd w:val="clear" w:color="auto" w:fill="FFFFFF"/>
        <w:spacing w:after="0" w:line="276" w:lineRule="auto"/>
        <w:ind w:left="270" w:firstLine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8E38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организация подготовки</w:t>
      </w:r>
      <w:r w:rsidR="008E3802" w:rsidRPr="008E38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физически одаренных школьников к предметной олимпиаде по физической </w:t>
      </w:r>
      <w:r w:rsidRPr="008E38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культуре и</w:t>
      </w:r>
      <w:r w:rsidR="008E3802" w:rsidRPr="008E38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сдаче норм ГТО.</w:t>
      </w:r>
    </w:p>
    <w:p w:rsidR="007815EA" w:rsidRPr="008E3802" w:rsidRDefault="007815EA" w:rsidP="007815EA">
      <w:pPr>
        <w:shd w:val="clear" w:color="auto" w:fill="FFFFFF"/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8E3802" w:rsidRPr="008E3802" w:rsidRDefault="007815EA" w:rsidP="007815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      </w:t>
      </w:r>
      <w:r w:rsidR="008E3802" w:rsidRPr="008E380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Формы организации работы клуба, методы и средства выбираются в соответствии со спецификой основных направлений его деятельности.</w:t>
      </w:r>
    </w:p>
    <w:p w:rsidR="008E3802" w:rsidRPr="008E3802" w:rsidRDefault="007815EA" w:rsidP="007815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      </w:t>
      </w:r>
      <w:r w:rsidR="008E3802" w:rsidRPr="008E380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 сферу клубной деятельности входит организация и проведение физкультурно-оздоровительных и спортивно-массовых мероприятий, подготовка и формирование команд по видам спорта, участие их в соревнованиях разного уровня (муниципального, окружного, городского, Всероссийского), пропаганда основных идей физической культуры, спорта, здорового образа жизни.</w:t>
      </w:r>
    </w:p>
    <w:p w:rsidR="008E3802" w:rsidRPr="00BC1E6F" w:rsidRDefault="008E3802" w:rsidP="007815EA">
      <w:pPr>
        <w:spacing w:after="0" w:line="276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8E3802" w:rsidRPr="00BC1E6F" w:rsidRDefault="008E3802" w:rsidP="00BC1E6F">
      <w:pPr>
        <w:spacing w:after="0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8E3802" w:rsidRPr="00BC1E6F" w:rsidRDefault="008E3802" w:rsidP="00BC1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3802" w:rsidRPr="00BC1E6F" w:rsidSect="00BC1E6F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4AD"/>
    <w:multiLevelType w:val="multilevel"/>
    <w:tmpl w:val="BD96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28"/>
    <w:rsid w:val="000C4152"/>
    <w:rsid w:val="006B3313"/>
    <w:rsid w:val="00737828"/>
    <w:rsid w:val="007815EA"/>
    <w:rsid w:val="008E3802"/>
    <w:rsid w:val="00BC1E6F"/>
    <w:rsid w:val="00E8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19A44-A93E-4CA3-BAB2-8A0C2FD9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МБОУСОШ№90</dc:creator>
  <cp:keywords/>
  <dc:description/>
  <cp:lastModifiedBy>МБОУСОШ№90</cp:lastModifiedBy>
  <cp:revision>2</cp:revision>
  <dcterms:created xsi:type="dcterms:W3CDTF">2021-08-25T08:37:00Z</dcterms:created>
  <dcterms:modified xsi:type="dcterms:W3CDTF">2021-08-25T08:37:00Z</dcterms:modified>
</cp:coreProperties>
</file>