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A" w:rsidRPr="00717329" w:rsidRDefault="00717329">
      <w:pPr>
        <w:spacing w:after="0" w:line="408" w:lineRule="auto"/>
        <w:ind w:left="120"/>
        <w:jc w:val="center"/>
        <w:rPr>
          <w:lang w:val="ru-RU"/>
        </w:rPr>
      </w:pPr>
      <w:bookmarkStart w:id="0" w:name="block-20420311"/>
      <w:r w:rsidRPr="007173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717329" w:rsidRPr="00814071" w:rsidRDefault="00717329" w:rsidP="00717329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717329" w:rsidRPr="00814071" w:rsidRDefault="00717329" w:rsidP="00717329">
      <w:pPr>
        <w:spacing w:after="0"/>
        <w:ind w:left="120"/>
        <w:rPr>
          <w:lang w:val="ru-RU"/>
        </w:rPr>
      </w:pPr>
    </w:p>
    <w:p w:rsidR="00717329" w:rsidRPr="00814071" w:rsidRDefault="00717329" w:rsidP="00717329">
      <w:pPr>
        <w:spacing w:after="0"/>
        <w:ind w:left="120"/>
        <w:rPr>
          <w:lang w:val="ru-RU"/>
        </w:rPr>
      </w:pPr>
    </w:p>
    <w:p w:rsidR="00717329" w:rsidRPr="00814071" w:rsidRDefault="00717329" w:rsidP="00717329">
      <w:pPr>
        <w:spacing w:after="0"/>
        <w:ind w:left="120"/>
        <w:rPr>
          <w:lang w:val="ru-RU"/>
        </w:rPr>
      </w:pPr>
    </w:p>
    <w:p w:rsidR="00717329" w:rsidRPr="00814071" w:rsidRDefault="00717329" w:rsidP="0071732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17329" w:rsidRPr="00731682" w:rsidTr="00FC2CD6">
        <w:tc>
          <w:tcPr>
            <w:tcW w:w="3114" w:type="dxa"/>
          </w:tcPr>
          <w:p w:rsidR="00717329" w:rsidRPr="0040209D" w:rsidRDefault="00717329" w:rsidP="00FC2C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717329" w:rsidRDefault="00717329" w:rsidP="00FC2C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Н.Л.Асташевская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7329" w:rsidRPr="0040209D" w:rsidRDefault="00717329" w:rsidP="00FC2C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7329" w:rsidRPr="0040209D" w:rsidRDefault="00717329" w:rsidP="00FC2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717329" w:rsidRDefault="00717329" w:rsidP="00FC2C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7329" w:rsidRPr="0040209D" w:rsidRDefault="00717329" w:rsidP="00FC2C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7329" w:rsidRDefault="00717329" w:rsidP="00FC2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717329" w:rsidRDefault="00717329" w:rsidP="00FC2C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7329" w:rsidRPr="008944ED" w:rsidRDefault="00717329" w:rsidP="00FC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717329" w:rsidRDefault="00717329" w:rsidP="00FC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7329" w:rsidRPr="0040209D" w:rsidRDefault="00717329" w:rsidP="00FC2C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7329" w:rsidRPr="00731682" w:rsidRDefault="00717329" w:rsidP="00717329">
      <w:pPr>
        <w:spacing w:after="0"/>
        <w:ind w:left="120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:rsidR="00717329" w:rsidRPr="00D65BCE" w:rsidRDefault="00717329" w:rsidP="00717329">
      <w:pPr>
        <w:spacing w:after="0"/>
        <w:ind w:left="120"/>
      </w:pPr>
    </w:p>
    <w:p w:rsidR="00717329" w:rsidRPr="00731682" w:rsidRDefault="00717329" w:rsidP="00717329">
      <w:pPr>
        <w:spacing w:after="0"/>
        <w:ind w:left="120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rPr>
          <w:lang w:val="ru-RU"/>
        </w:rPr>
      </w:pPr>
    </w:p>
    <w:p w:rsidR="00717329" w:rsidRPr="00731682" w:rsidRDefault="00717329" w:rsidP="00717329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7329" w:rsidRPr="00731682" w:rsidRDefault="00717329" w:rsidP="00717329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16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2726128</w:t>
      </w:r>
      <w:r w:rsidRPr="00731682">
        <w:rPr>
          <w:rFonts w:ascii="Times New Roman" w:hAnsi="Times New Roman"/>
          <w:color w:val="000000"/>
          <w:sz w:val="28"/>
          <w:lang w:val="ru-RU"/>
        </w:rPr>
        <w:t>)</w:t>
      </w: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17329" w:rsidRPr="005569D2" w:rsidRDefault="00717329" w:rsidP="0071732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1-4 классов</w:t>
      </w: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</w:p>
    <w:p w:rsidR="00717329" w:rsidRPr="00731682" w:rsidRDefault="00717329" w:rsidP="00717329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CA6CAA" w:rsidRPr="00717329" w:rsidRDefault="00CA6CAA">
      <w:pPr>
        <w:rPr>
          <w:lang w:val="ru-RU"/>
        </w:rPr>
        <w:sectPr w:rsidR="00CA6CAA" w:rsidRPr="00717329">
          <w:pgSz w:w="11906" w:h="16383"/>
          <w:pgMar w:top="1134" w:right="850" w:bottom="1134" w:left="1701" w:header="720" w:footer="720" w:gutter="0"/>
          <w:cols w:space="720"/>
        </w:sect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bookmarkStart w:id="4" w:name="block-20420312"/>
      <w:bookmarkEnd w:id="0"/>
      <w:r w:rsidRPr="0071732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732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1732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1732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A6CAA" w:rsidRDefault="007173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052D0" w:rsidRDefault="007052D0" w:rsidP="007052D0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7052D0">
        <w:rPr>
          <w:rFonts w:ascii="Times New Roman" w:hAnsi="Times New Roman"/>
          <w:color w:val="000000"/>
          <w:sz w:val="28"/>
          <w:lang w:val="ru-RU"/>
        </w:rPr>
        <w:t xml:space="preserve"> В соответствии с календарным учебным графиком и расписанием уроков на 2023-2024 учебный год фактически программа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«А»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>32 часа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«Б» - </w:t>
      </w:r>
      <w:r>
        <w:rPr>
          <w:rFonts w:ascii="Times New Roman" w:hAnsi="Times New Roman"/>
          <w:color w:val="000000"/>
          <w:sz w:val="28"/>
          <w:lang w:val="ru-RU"/>
        </w:rPr>
        <w:t xml:space="preserve">33 часа, 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«А»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>33 часа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«Б» - </w:t>
      </w:r>
      <w:r>
        <w:rPr>
          <w:rFonts w:ascii="Times New Roman" w:hAnsi="Times New Roman"/>
          <w:color w:val="000000"/>
          <w:sz w:val="28"/>
          <w:lang w:val="ru-RU"/>
        </w:rPr>
        <w:t xml:space="preserve">34 часа, 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,Б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>34 часа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» - </w:t>
      </w:r>
      <w:r>
        <w:rPr>
          <w:rFonts w:ascii="Times New Roman" w:hAnsi="Times New Roman"/>
          <w:color w:val="000000"/>
          <w:sz w:val="28"/>
          <w:lang w:val="ru-RU"/>
        </w:rPr>
        <w:t xml:space="preserve">33 часа, 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В,Г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>34 часа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«Б» - </w:t>
      </w:r>
      <w:r>
        <w:rPr>
          <w:rFonts w:ascii="Times New Roman" w:hAnsi="Times New Roman"/>
          <w:color w:val="000000"/>
          <w:sz w:val="28"/>
          <w:lang w:val="ru-RU"/>
        </w:rPr>
        <w:t xml:space="preserve">33 часа </w:t>
      </w:r>
      <w:r w:rsidRPr="007052D0">
        <w:rPr>
          <w:rFonts w:ascii="Times New Roman" w:hAnsi="Times New Roman"/>
          <w:color w:val="000000"/>
          <w:sz w:val="28"/>
          <w:lang w:val="ru-RU"/>
        </w:rPr>
        <w:t xml:space="preserve"> с учетом праздничных дней: 23.02, 08.03, 29.04, 30.04,01.05, 9.05, 10.05</w:t>
      </w:r>
    </w:p>
    <w:tbl>
      <w:tblPr>
        <w:tblW w:w="6626" w:type="dxa"/>
        <w:tblInd w:w="93" w:type="dxa"/>
        <w:tblLook w:val="04A0"/>
      </w:tblPr>
      <w:tblGrid>
        <w:gridCol w:w="726"/>
        <w:gridCol w:w="1180"/>
        <w:gridCol w:w="1180"/>
        <w:gridCol w:w="1180"/>
        <w:gridCol w:w="1180"/>
        <w:gridCol w:w="1180"/>
      </w:tblGrid>
      <w:tr w:rsidR="007052D0" w:rsidRPr="007052D0" w:rsidTr="007052D0">
        <w:trPr>
          <w:trHeight w:val="69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часов, согласно учебному плану, календарному учебному графику и расписанию уроков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четверть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четверть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четверть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четверть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</w:tr>
      <w:tr w:rsidR="007052D0" w:rsidRPr="007052D0" w:rsidTr="007052D0">
        <w:trPr>
          <w:trHeight w:val="33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</w:tr>
      <w:tr w:rsidR="007052D0" w:rsidRPr="007052D0" w:rsidTr="007052D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34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052D0">
              <w:rPr>
                <w:rFonts w:ascii="Calibri" w:eastAsia="Times New Roman" w:hAnsi="Calibri" w:cs="Calibri"/>
                <w:color w:val="000000"/>
                <w:lang w:val="ru-RU" w:eastAsia="ru-RU"/>
              </w:rPr>
              <w:t>34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  <w:tr w:rsidR="007052D0" w:rsidRPr="007052D0" w:rsidTr="007052D0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D0" w:rsidRPr="007052D0" w:rsidRDefault="007052D0" w:rsidP="0070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52D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</w:tr>
    </w:tbl>
    <w:p w:rsidR="007052D0" w:rsidRDefault="007052D0" w:rsidP="007052D0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203FC6">
        <w:rPr>
          <w:rFonts w:ascii="Times New Roman" w:hAnsi="Times New Roman"/>
          <w:color w:val="000000"/>
          <w:sz w:val="28"/>
          <w:lang w:val="ru-RU"/>
        </w:rPr>
        <w:t>Программа выполнена в полном объеме за счет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FC6">
        <w:rPr>
          <w:rFonts w:ascii="Times New Roman" w:hAnsi="Times New Roman"/>
          <w:color w:val="000000"/>
          <w:sz w:val="28"/>
          <w:lang w:val="ru-RU"/>
        </w:rPr>
        <w:t>слияние близких по содержанию тем уроков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bookmarkStart w:id="5" w:name="block-20420313"/>
      <w:bookmarkEnd w:id="4"/>
      <w:r w:rsidRPr="00717329">
        <w:rPr>
          <w:rFonts w:ascii="Times New Roman" w:hAnsi="Times New Roman"/>
          <w:color w:val="000000"/>
          <w:sz w:val="28"/>
          <w:lang w:val="ru-RU"/>
        </w:rPr>
        <w:t>​</w:t>
      </w:r>
      <w:r w:rsidRPr="0071732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​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1732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732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17329">
        <w:rPr>
          <w:rFonts w:ascii="Times New Roman" w:hAnsi="Times New Roman"/>
          <w:color w:val="000000"/>
          <w:sz w:val="28"/>
          <w:lang w:val="ru-RU"/>
        </w:rPr>
        <w:t>).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A6CAA" w:rsidRPr="0071732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A6CAA" w:rsidRPr="00717329" w:rsidRDefault="00CA6CAA">
      <w:pPr>
        <w:rPr>
          <w:lang w:val="ru-RU"/>
        </w:rPr>
        <w:sectPr w:rsidR="00CA6CAA" w:rsidRPr="00717329" w:rsidSect="007052D0">
          <w:pgSz w:w="11906" w:h="16383"/>
          <w:pgMar w:top="1134" w:right="850" w:bottom="851" w:left="1701" w:header="720" w:footer="720" w:gutter="0"/>
          <w:cols w:space="720"/>
        </w:sect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bookmarkStart w:id="6" w:name="block-20420314"/>
      <w:bookmarkEnd w:id="5"/>
      <w:r w:rsidRPr="00717329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​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A6CAA" w:rsidRPr="00717329" w:rsidRDefault="00CA6CAA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173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17329">
        <w:rPr>
          <w:rFonts w:ascii="Times New Roman" w:hAnsi="Times New Roman"/>
          <w:color w:val="000000"/>
          <w:sz w:val="28"/>
          <w:lang w:val="ru-RU"/>
        </w:rPr>
        <w:t>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A6CAA" w:rsidRPr="00717329" w:rsidRDefault="00CA6CAA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A6CAA" w:rsidRPr="00717329" w:rsidRDefault="00CA6CAA">
      <w:pPr>
        <w:spacing w:after="0" w:line="264" w:lineRule="auto"/>
        <w:ind w:left="120"/>
        <w:jc w:val="both"/>
        <w:rPr>
          <w:lang w:val="ru-RU"/>
        </w:rPr>
      </w:pPr>
    </w:p>
    <w:p w:rsidR="00CA6CAA" w:rsidRPr="00717329" w:rsidRDefault="00717329">
      <w:pPr>
        <w:spacing w:after="0" w:line="264" w:lineRule="auto"/>
        <w:ind w:left="12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A6CAA" w:rsidRPr="00717329" w:rsidRDefault="00717329">
      <w:pPr>
        <w:spacing w:after="0" w:line="264" w:lineRule="auto"/>
        <w:ind w:firstLine="600"/>
        <w:jc w:val="both"/>
        <w:rPr>
          <w:lang w:val="ru-RU"/>
        </w:rPr>
      </w:pPr>
      <w:r w:rsidRPr="0071732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A6CAA" w:rsidRPr="00717329" w:rsidRDefault="00CA6CAA">
      <w:pPr>
        <w:rPr>
          <w:lang w:val="ru-RU"/>
        </w:rPr>
        <w:sectPr w:rsidR="00CA6CAA" w:rsidRPr="00717329">
          <w:pgSz w:w="11906" w:h="16383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bookmarkStart w:id="9" w:name="block-20420315"/>
      <w:bookmarkEnd w:id="6"/>
      <w:r w:rsidRPr="007173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6CAA" w:rsidRDefault="00717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2"/>
        <w:gridCol w:w="7040"/>
        <w:gridCol w:w="2693"/>
        <w:gridCol w:w="2977"/>
      </w:tblGrid>
      <w:tr w:rsidR="00CA6CAA" w:rsidTr="007F2869">
        <w:trPr>
          <w:trHeight w:val="144"/>
          <w:tblCellSpacing w:w="20" w:type="nil"/>
        </w:trPr>
        <w:tc>
          <w:tcPr>
            <w:tcW w:w="1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7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70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992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040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7406"/>
        <w:gridCol w:w="2552"/>
        <w:gridCol w:w="2551"/>
      </w:tblGrid>
      <w:tr w:rsidR="00CA6CAA" w:rsidTr="007F2869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7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7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3850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 w:rsidP="007F2869">
            <w:pPr>
              <w:tabs>
                <w:tab w:val="left" w:pos="1317"/>
              </w:tabs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 w:rsidP="007F2869">
            <w:pPr>
              <w:tabs>
                <w:tab w:val="left" w:pos="2426"/>
              </w:tabs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740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07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6981"/>
        <w:gridCol w:w="2835"/>
        <w:gridCol w:w="2917"/>
      </w:tblGrid>
      <w:tr w:rsidR="00CA6CAA" w:rsidTr="007F2869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6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69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2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074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981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6946"/>
        <w:gridCol w:w="3260"/>
        <w:gridCol w:w="3118"/>
      </w:tblGrid>
      <w:tr w:rsidR="00CA6CAA" w:rsidTr="007F2869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6CAA" w:rsidRDefault="00CA6CAA">
            <w:pPr>
              <w:spacing w:after="0"/>
              <w:ind w:left="135"/>
            </w:pP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6CAA" w:rsidRDefault="00CA6CAA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RPr="00FC2CD6" w:rsidTr="007F286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  <w:tr w:rsidR="00CA6CAA" w:rsidTr="007F286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A6CAA" w:rsidRPr="00717329" w:rsidRDefault="0071732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A6CAA" w:rsidRDefault="0071732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CA6CAA" w:rsidRDefault="00CA6CAA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bookmarkStart w:id="10" w:name="block-20420316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A6CAA" w:rsidRPr="00FC2CD6" w:rsidRDefault="0071732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 w:rsidR="00FC2CD6">
        <w:rPr>
          <w:rFonts w:ascii="Times New Roman" w:hAnsi="Times New Roman"/>
          <w:b/>
          <w:color w:val="000000"/>
          <w:sz w:val="28"/>
          <w:lang w:val="ru-RU"/>
        </w:rPr>
        <w:t>"А,Б"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0"/>
        <w:gridCol w:w="4103"/>
        <w:gridCol w:w="2672"/>
        <w:gridCol w:w="1850"/>
        <w:gridCol w:w="678"/>
        <w:gridCol w:w="678"/>
        <w:gridCol w:w="2859"/>
      </w:tblGrid>
      <w:tr w:rsidR="00FC2CD6" w:rsidTr="00FC2CD6">
        <w:trPr>
          <w:trHeight w:val="144"/>
          <w:tblCellSpacing w:w="20" w:type="nil"/>
        </w:trPr>
        <w:tc>
          <w:tcPr>
            <w:tcW w:w="1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4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2CD6" w:rsidRPr="00FC2CD6" w:rsidRDefault="00FC2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 "А"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Merge w:val="restart"/>
          </w:tcPr>
          <w:p w:rsidR="00FC2CD6" w:rsidRDefault="00FC2CD6" w:rsidP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2CD6" w:rsidRPr="00FC2CD6" w:rsidRDefault="00FC2C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 "Б"</w:t>
            </w:r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4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1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1356" w:type="dxa"/>
            <w:gridSpan w:val="2"/>
            <w:vMerge/>
          </w:tcPr>
          <w:p w:rsidR="00FC2CD6" w:rsidRDefault="00FC2CD6"/>
        </w:tc>
        <w:tc>
          <w:tcPr>
            <w:tcW w:w="2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Pr="00DC233A" w:rsidRDefault="00FC2CD6" w:rsidP="00FC2C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356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vMerge/>
            <w:tcMar>
              <w:top w:w="50" w:type="dxa"/>
              <w:left w:w="100" w:type="dxa"/>
            </w:tcMar>
            <w:vAlign w:val="center"/>
          </w:tcPr>
          <w:p w:rsidR="00FC2CD6" w:rsidRDefault="00FC2CD6" w:rsidP="00FC2CD6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72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528" w:type="dxa"/>
            <w:gridSpan w:val="2"/>
          </w:tcPr>
          <w:p w:rsidR="00FC2CD6" w:rsidRDefault="00FC2CD6"/>
        </w:tc>
        <w:tc>
          <w:tcPr>
            <w:tcW w:w="3537" w:type="dxa"/>
            <w:gridSpan w:val="2"/>
            <w:tcMar>
              <w:top w:w="50" w:type="dxa"/>
              <w:left w:w="100" w:type="dxa"/>
            </w:tcMar>
            <w:vAlign w:val="center"/>
          </w:tcPr>
          <w:p w:rsidR="00FC2CD6" w:rsidRDefault="00FC2CD6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Pr="00FC2CD6" w:rsidRDefault="0071732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 w:rsidR="00FC2CD6">
        <w:rPr>
          <w:rFonts w:ascii="Times New Roman" w:hAnsi="Times New Roman"/>
          <w:b/>
          <w:color w:val="000000"/>
          <w:sz w:val="28"/>
          <w:lang w:val="ru-RU"/>
        </w:rPr>
        <w:t>"А, 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9"/>
        <w:gridCol w:w="4107"/>
        <w:gridCol w:w="2671"/>
        <w:gridCol w:w="1850"/>
        <w:gridCol w:w="723"/>
        <w:gridCol w:w="632"/>
        <w:gridCol w:w="2858"/>
      </w:tblGrid>
      <w:tr w:rsidR="00FC2CD6" w:rsidTr="00FC2CD6">
        <w:trPr>
          <w:trHeight w:val="144"/>
          <w:tblCellSpacing w:w="20" w:type="nil"/>
        </w:trPr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4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2CD6" w:rsidRPr="00FC2CD6" w:rsidRDefault="00FC2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"А"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1355" w:type="dxa"/>
            <w:gridSpan w:val="2"/>
            <w:vMerge w:val="restart"/>
          </w:tcPr>
          <w:p w:rsidR="00FC2CD6" w:rsidRDefault="00FC2CD6" w:rsidP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2CD6" w:rsidRPr="00FC2CD6" w:rsidRDefault="00FC2C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"Б"</w:t>
            </w: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4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2CD6" w:rsidRDefault="00FC2CD6">
            <w:pPr>
              <w:spacing w:after="0"/>
              <w:ind w:left="135"/>
            </w:pPr>
          </w:p>
        </w:tc>
        <w:tc>
          <w:tcPr>
            <w:tcW w:w="1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  <w:tc>
          <w:tcPr>
            <w:tcW w:w="1355" w:type="dxa"/>
            <w:gridSpan w:val="2"/>
            <w:vMerge/>
          </w:tcPr>
          <w:p w:rsidR="00FC2CD6" w:rsidRDefault="00FC2CD6"/>
        </w:tc>
        <w:tc>
          <w:tcPr>
            <w:tcW w:w="2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CD6" w:rsidRDefault="00FC2CD6"/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</w:tcPr>
          <w:p w:rsidR="00FC2CD6" w:rsidRPr="00742B30" w:rsidRDefault="00FC2CD6" w:rsidP="00FC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55" w:type="dxa"/>
            <w:gridSpan w:val="2"/>
            <w:vAlign w:val="center"/>
          </w:tcPr>
          <w:p w:rsidR="00FC2CD6" w:rsidRPr="00FD39B8" w:rsidRDefault="00FC2CD6" w:rsidP="00FC2C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7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vMerge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  <w:tc>
          <w:tcPr>
            <w:tcW w:w="1355" w:type="dxa"/>
            <w:gridSpan w:val="2"/>
            <w:vAlign w:val="center"/>
          </w:tcPr>
          <w:p w:rsidR="00FC2CD6" w:rsidRPr="00C34374" w:rsidRDefault="00FC2CD6" w:rsidP="00FC2C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</w:pPr>
          </w:p>
        </w:tc>
      </w:tr>
      <w:tr w:rsidR="00FC2CD6" w:rsidTr="00FC2CD6">
        <w:trPr>
          <w:trHeight w:val="144"/>
          <w:tblCellSpacing w:w="20" w:type="nil"/>
        </w:trPr>
        <w:tc>
          <w:tcPr>
            <w:tcW w:w="5306" w:type="dxa"/>
            <w:gridSpan w:val="2"/>
            <w:tcMar>
              <w:top w:w="50" w:type="dxa"/>
              <w:left w:w="100" w:type="dxa"/>
            </w:tcMar>
            <w:vAlign w:val="center"/>
          </w:tcPr>
          <w:p w:rsidR="00FC2CD6" w:rsidRPr="00717329" w:rsidRDefault="00FC2CD6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71" w:type="dxa"/>
            <w:tcMar>
              <w:top w:w="50" w:type="dxa"/>
              <w:left w:w="100" w:type="dxa"/>
            </w:tcMar>
            <w:vAlign w:val="center"/>
          </w:tcPr>
          <w:p w:rsidR="00FC2CD6" w:rsidRDefault="00FC2CD6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73" w:type="dxa"/>
            <w:gridSpan w:val="2"/>
          </w:tcPr>
          <w:p w:rsidR="00FC2CD6" w:rsidRDefault="00FC2CD6"/>
        </w:tc>
        <w:tc>
          <w:tcPr>
            <w:tcW w:w="3490" w:type="dxa"/>
            <w:gridSpan w:val="2"/>
            <w:tcMar>
              <w:top w:w="50" w:type="dxa"/>
              <w:left w:w="100" w:type="dxa"/>
            </w:tcMar>
            <w:vAlign w:val="center"/>
          </w:tcPr>
          <w:p w:rsidR="00FC2CD6" w:rsidRDefault="00FC2CD6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Pr="00FC2CD6" w:rsidRDefault="0071732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 w:rsidR="00FC2CD6">
        <w:rPr>
          <w:rFonts w:ascii="Times New Roman" w:hAnsi="Times New Roman"/>
          <w:b/>
          <w:color w:val="000000"/>
          <w:sz w:val="28"/>
          <w:lang w:val="ru-RU"/>
        </w:rPr>
        <w:t>"А, Б, В"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9"/>
        <w:gridCol w:w="4067"/>
        <w:gridCol w:w="2644"/>
        <w:gridCol w:w="1839"/>
        <w:gridCol w:w="678"/>
        <w:gridCol w:w="678"/>
        <w:gridCol w:w="2945"/>
      </w:tblGrid>
      <w:tr w:rsidR="007F2869" w:rsidTr="007F2869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4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2869" w:rsidRPr="007F2869" w:rsidRDefault="007F28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"А, Б"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1356" w:type="dxa"/>
            <w:gridSpan w:val="2"/>
            <w:vMerge w:val="restart"/>
          </w:tcPr>
          <w:p w:rsidR="007F2869" w:rsidRDefault="007F2869" w:rsidP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2869" w:rsidRPr="007F2869" w:rsidRDefault="007F28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3"В"</w:t>
            </w:r>
          </w:p>
        </w:tc>
        <w:tc>
          <w:tcPr>
            <w:tcW w:w="2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40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1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1356" w:type="dxa"/>
            <w:gridSpan w:val="2"/>
            <w:vMerge/>
          </w:tcPr>
          <w:p w:rsidR="007F2869" w:rsidRDefault="007F2869"/>
        </w:tc>
        <w:tc>
          <w:tcPr>
            <w:tcW w:w="29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Default="007F2869" w:rsidP="007F2869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C62CBF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56" w:type="dxa"/>
            <w:gridSpan w:val="2"/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56" w:type="dxa"/>
            <w:gridSpan w:val="2"/>
            <w:vAlign w:val="center"/>
          </w:tcPr>
          <w:p w:rsidR="007F2869" w:rsidRDefault="007F2869" w:rsidP="007F2869">
            <w:pPr>
              <w:spacing w:after="0"/>
              <w:ind w:left="135"/>
            </w:pPr>
          </w:p>
        </w:tc>
        <w:tc>
          <w:tcPr>
            <w:tcW w:w="2945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5256" w:type="dxa"/>
            <w:gridSpan w:val="2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17" w:type="dxa"/>
            <w:gridSpan w:val="2"/>
          </w:tcPr>
          <w:p w:rsidR="007F2869" w:rsidRDefault="007F2869"/>
        </w:tc>
        <w:tc>
          <w:tcPr>
            <w:tcW w:w="3623" w:type="dxa"/>
            <w:gridSpan w:val="2"/>
            <w:tcMar>
              <w:top w:w="50" w:type="dxa"/>
              <w:left w:w="100" w:type="dxa"/>
            </w:tcMar>
            <w:vAlign w:val="center"/>
          </w:tcPr>
          <w:p w:rsidR="007F2869" w:rsidRDefault="007F2869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Default="00717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2848"/>
        <w:gridCol w:w="1844"/>
        <w:gridCol w:w="1347"/>
        <w:gridCol w:w="1347"/>
        <w:gridCol w:w="1498"/>
        <w:gridCol w:w="630"/>
        <w:gridCol w:w="825"/>
        <w:gridCol w:w="2861"/>
      </w:tblGrid>
      <w:tr w:rsidR="007F2869" w:rsidTr="007F2869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</w:tcPr>
          <w:p w:rsidR="007F2869" w:rsidRDefault="007F2869" w:rsidP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2869" w:rsidRDefault="007F2869" w:rsidP="007F286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"А"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</w:tcPr>
          <w:p w:rsidR="007F2869" w:rsidRDefault="007F2869" w:rsidP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2869" w:rsidRPr="007F2869" w:rsidRDefault="007F28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"Б"</w:t>
            </w:r>
          </w:p>
        </w:tc>
        <w:tc>
          <w:tcPr>
            <w:tcW w:w="1498" w:type="dxa"/>
            <w:vMerge w:val="restart"/>
            <w:tcMar>
              <w:top w:w="50" w:type="dxa"/>
              <w:left w:w="100" w:type="dxa"/>
            </w:tcMar>
          </w:tcPr>
          <w:p w:rsidR="007F2869" w:rsidRDefault="007F2869" w:rsidP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F2869" w:rsidRPr="007F2869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 "В"</w:t>
            </w:r>
          </w:p>
        </w:tc>
        <w:tc>
          <w:tcPr>
            <w:tcW w:w="1455" w:type="dxa"/>
            <w:gridSpan w:val="2"/>
            <w:vMerge w:val="restart"/>
          </w:tcPr>
          <w:p w:rsidR="007F2869" w:rsidRDefault="007F2869" w:rsidP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2869" w:rsidRPr="007F2869" w:rsidRDefault="007F28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"Г"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2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2869" w:rsidRDefault="007F2869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7F2869" w:rsidRDefault="007F2869" w:rsidP="007F2869"/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14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  <w:tc>
          <w:tcPr>
            <w:tcW w:w="1455" w:type="dxa"/>
            <w:gridSpan w:val="2"/>
            <w:vMerge/>
          </w:tcPr>
          <w:p w:rsidR="007F2869" w:rsidRDefault="007F2869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2869" w:rsidRDefault="007F2869"/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Default="007F2869" w:rsidP="007F2869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455" w:type="dxa"/>
            <w:gridSpan w:val="2"/>
            <w:vAlign w:val="center"/>
          </w:tcPr>
          <w:p w:rsidR="007F2869" w:rsidRDefault="007F2869" w:rsidP="007F2869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C62CBF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F2869" w:rsidRPr="00FC2CD6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FD39B8" w:rsidRDefault="007F2869" w:rsidP="007F28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16.05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2869" w:rsidRPr="00DC233A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2869" w:rsidRPr="00C34374" w:rsidRDefault="007F2869" w:rsidP="007F28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7F2869" w:rsidRDefault="007F2869" w:rsidP="007F2869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F2869" w:rsidRPr="00406D34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455" w:type="dxa"/>
            <w:gridSpan w:val="2"/>
            <w:vAlign w:val="center"/>
          </w:tcPr>
          <w:p w:rsidR="007F2869" w:rsidRPr="003803D3" w:rsidRDefault="007F2869" w:rsidP="007F28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</w:pPr>
          </w:p>
        </w:tc>
      </w:tr>
      <w:tr w:rsidR="007F2869" w:rsidTr="007F2869">
        <w:trPr>
          <w:trHeight w:val="144"/>
          <w:tblCellSpacing w:w="20" w:type="nil"/>
        </w:trPr>
        <w:tc>
          <w:tcPr>
            <w:tcW w:w="3688" w:type="dxa"/>
            <w:gridSpan w:val="2"/>
            <w:tcMar>
              <w:top w:w="50" w:type="dxa"/>
              <w:left w:w="100" w:type="dxa"/>
            </w:tcMar>
            <w:vAlign w:val="center"/>
          </w:tcPr>
          <w:p w:rsidR="007F2869" w:rsidRPr="00717329" w:rsidRDefault="007F2869">
            <w:pPr>
              <w:spacing w:after="0"/>
              <w:ind w:left="135"/>
              <w:rPr>
                <w:lang w:val="ru-RU"/>
              </w:rPr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F2869" w:rsidRDefault="007F2869">
            <w:pPr>
              <w:spacing w:after="0"/>
              <w:ind w:left="135"/>
              <w:jc w:val="center"/>
            </w:pPr>
            <w:r w:rsidRPr="00717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7" w:type="dxa"/>
          </w:tcPr>
          <w:p w:rsidR="007F2869" w:rsidRDefault="007F2869"/>
        </w:tc>
        <w:tc>
          <w:tcPr>
            <w:tcW w:w="1347" w:type="dxa"/>
          </w:tcPr>
          <w:p w:rsidR="007F2869" w:rsidRDefault="007F2869"/>
        </w:tc>
        <w:tc>
          <w:tcPr>
            <w:tcW w:w="2128" w:type="dxa"/>
            <w:gridSpan w:val="2"/>
          </w:tcPr>
          <w:p w:rsidR="007F2869" w:rsidRDefault="007F2869"/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7F2869" w:rsidRDefault="007F2869"/>
        </w:tc>
      </w:tr>
    </w:tbl>
    <w:p w:rsidR="00CA6CAA" w:rsidRDefault="00CA6CAA">
      <w:pPr>
        <w:sectPr w:rsidR="00CA6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CAA" w:rsidRPr="007F2869" w:rsidRDefault="00717329">
      <w:pPr>
        <w:spacing w:after="0"/>
        <w:ind w:left="120"/>
        <w:rPr>
          <w:lang w:val="ru-RU"/>
        </w:rPr>
      </w:pPr>
      <w:bookmarkStart w:id="11" w:name="block-20420317"/>
      <w:bookmarkEnd w:id="10"/>
      <w:r w:rsidRPr="007F286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A6CAA" w:rsidRPr="007F2869" w:rsidRDefault="00717329">
      <w:pPr>
        <w:spacing w:after="0" w:line="480" w:lineRule="auto"/>
        <w:ind w:left="120"/>
        <w:rPr>
          <w:lang w:val="ru-RU"/>
        </w:rPr>
      </w:pPr>
      <w:r w:rsidRPr="007F28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A6CAA" w:rsidRPr="007F2869" w:rsidRDefault="00717329">
      <w:pPr>
        <w:spacing w:after="0" w:line="480" w:lineRule="auto"/>
        <w:ind w:left="120"/>
        <w:rPr>
          <w:lang w:val="ru-RU"/>
        </w:rPr>
      </w:pPr>
      <w:r w:rsidRPr="007F28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6CAA" w:rsidRPr="007F2869" w:rsidRDefault="00717329">
      <w:pPr>
        <w:spacing w:after="0" w:line="480" w:lineRule="auto"/>
        <w:ind w:left="120"/>
        <w:rPr>
          <w:lang w:val="ru-RU"/>
        </w:rPr>
      </w:pPr>
      <w:r w:rsidRPr="007F28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6CAA" w:rsidRPr="007F2869" w:rsidRDefault="00717329">
      <w:pPr>
        <w:spacing w:after="0"/>
        <w:ind w:left="120"/>
        <w:rPr>
          <w:lang w:val="ru-RU"/>
        </w:rPr>
      </w:pPr>
      <w:r w:rsidRPr="007F2869">
        <w:rPr>
          <w:rFonts w:ascii="Times New Roman" w:hAnsi="Times New Roman"/>
          <w:color w:val="000000"/>
          <w:sz w:val="28"/>
          <w:lang w:val="ru-RU"/>
        </w:rPr>
        <w:t>​</w:t>
      </w:r>
    </w:p>
    <w:p w:rsidR="00CA6CAA" w:rsidRPr="007F2869" w:rsidRDefault="00717329">
      <w:pPr>
        <w:spacing w:after="0" w:line="480" w:lineRule="auto"/>
        <w:ind w:left="120"/>
        <w:rPr>
          <w:lang w:val="ru-RU"/>
        </w:rPr>
      </w:pPr>
      <w:r w:rsidRPr="007F28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6CAA" w:rsidRPr="007F2869" w:rsidRDefault="00717329">
      <w:pPr>
        <w:spacing w:after="0" w:line="480" w:lineRule="auto"/>
        <w:ind w:left="120"/>
        <w:rPr>
          <w:lang w:val="ru-RU"/>
        </w:rPr>
      </w:pPr>
      <w:r w:rsidRPr="007F28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6CAA" w:rsidRPr="007F2869" w:rsidRDefault="00CA6CAA">
      <w:pPr>
        <w:spacing w:after="0"/>
        <w:ind w:left="120"/>
        <w:rPr>
          <w:lang w:val="ru-RU"/>
        </w:rPr>
      </w:pPr>
    </w:p>
    <w:p w:rsidR="00CA6CAA" w:rsidRPr="00717329" w:rsidRDefault="00717329">
      <w:pPr>
        <w:spacing w:after="0" w:line="480" w:lineRule="auto"/>
        <w:ind w:left="120"/>
        <w:rPr>
          <w:lang w:val="ru-RU"/>
        </w:rPr>
      </w:pPr>
      <w:r w:rsidRPr="007173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6CAA" w:rsidRDefault="00717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6CAA" w:rsidRDefault="00CA6CAA">
      <w:pPr>
        <w:sectPr w:rsidR="00CA6CA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B5186" w:rsidRDefault="009B5186"/>
    <w:sectPr w:rsidR="009B5186" w:rsidSect="00CA6C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CAA"/>
    <w:rsid w:val="007052D0"/>
    <w:rsid w:val="00717329"/>
    <w:rsid w:val="007F2869"/>
    <w:rsid w:val="009B5186"/>
    <w:rsid w:val="00CA6CAA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6C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6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17177</Words>
  <Characters>97910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Асташевская</cp:lastModifiedBy>
  <cp:revision>2</cp:revision>
  <dcterms:created xsi:type="dcterms:W3CDTF">2023-11-15T20:39:00Z</dcterms:created>
  <dcterms:modified xsi:type="dcterms:W3CDTF">2023-11-15T20:39:00Z</dcterms:modified>
</cp:coreProperties>
</file>